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3" w:rsidRDefault="000E3F53" w:rsidP="000E3F53">
      <w:pPr>
        <w:pStyle w:val="4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МЕТОДИЧЕСКИЕ РЕКОМЕНДАЦИИ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их   идентифицировать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Настоящие методические рекомендации разработаны с целью оказания методической помощи при заполнении формы представления сведений об адресах сайтов и (или) страниц сайтов в информационно</w:t>
      </w:r>
      <w:r>
        <w:rPr>
          <w:rFonts w:ascii="PT-Astra-Sans-Regular" w:hAnsi="PT-Astra-Sans-Regular"/>
          <w:color w:val="252525"/>
          <w:sz w:val="18"/>
          <w:szCs w:val="18"/>
        </w:rPr>
        <w:softHyphen/>
        <w:t>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«Интернет», служащий, гражданин), утвержденной распоряжением Правительства Российской Федерации от 28 декабря 2016 г. № 2867-р.</w:t>
      </w:r>
    </w:p>
    <w:p w:rsidR="000E3F53" w:rsidRDefault="000E3F53" w:rsidP="000E3F53">
      <w:pPr>
        <w:pStyle w:val="4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Порядок заполнения формы представления сведений</w:t>
      </w:r>
    </w:p>
    <w:p w:rsidR="000E3F53" w:rsidRDefault="000E3F53" w:rsidP="000E3F53">
      <w:pPr>
        <w:pStyle w:val="4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об адресах сайтов и (или) страниц сайтов в информационно</w:t>
      </w:r>
      <w:r>
        <w:rPr>
          <w:rFonts w:ascii="PT-Astra-Sans-Regular" w:hAnsi="PT-Astra-Sans-Regular"/>
          <w:color w:val="252525"/>
          <w:sz w:val="18"/>
          <w:szCs w:val="18"/>
        </w:rPr>
        <w:softHyphen/>
        <w:t>телекоммуникационной сети «Интернет»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1.1    В случае если служащим или гражданином в сети «Интернет» не размещались общедоступная информация, а также данные, позволяющие его идентифицировать, форма не заполняется.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1.2     В соответствии с положениями статьи 20 Федерального закона от 27 июля 2004 г. № 79-ФЗ «О государственной гражданской службе Российской Федерации» и статьи 15</w:t>
      </w:r>
      <w:r>
        <w:rPr>
          <w:rFonts w:ascii="PT-Astra-Sans-Regular" w:hAnsi="PT-Astra-Sans-Regular"/>
          <w:color w:val="252525"/>
          <w:sz w:val="13"/>
          <w:szCs w:val="13"/>
          <w:vertAlign w:val="superscript"/>
        </w:rPr>
        <w:t>1</w:t>
      </w:r>
      <w:r>
        <w:rPr>
          <w:rFonts w:ascii="PT-Astra-Sans-Regular" w:hAnsi="PT-Astra-Sans-Regular"/>
          <w:color w:val="252525"/>
          <w:sz w:val="18"/>
          <w:szCs w:val="18"/>
        </w:rPr>
        <w:t> Федерального закона от 2 марта 2007 г. № 25-ФЗ «О муниципальной службе в Российской Федерации» (далее - Федеральный закон № 79-ФЗ и Федеральный закон № 25-ФЗ соответственно) заполненную форму обязаны представлять: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     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      граждане, претендующие на замещение должностей муниципальной службы;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       федеральные государственные гражданские служащие;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4)      государственные гражданские служащие субъектов Российской Федерации;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5)      муниципальные служащие.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1.3    Форма заполняется как печатным, так и рукописным способом.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1.4    На титульном листе формы в отведенных для заполнения местах указываются: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      фамилия, имя и отчество лица, заполняющего форму, в именительном падеже полностью, без сокращений в соответствии с паспортом;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     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      должность, замещаемая государственным гражданским служащим или муниципальным служащим (далее —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«претендующий 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4)        отчетный период, составляющий в соответствии с частью 1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 статьи 20 Федерального закона № 79-ФЗ и частью 1 статьи 15 Федерального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№ 25-ФЗ для служащего календарный год, предшествующий году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представления сведений, для гражданина три календарных года,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предшествующих году поступления на гражданскую службу или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муниципальную службу (календарный год исчисляется с 1 января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 31 декабря включительно).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1.5     При заполнении таблицы с адресами сайтов и (или) страниц сайтов в сети «Интернет» (далее - таблица) необходимо исходить из следующего.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При указании сайта или страницы сайта в таблицу вносится адрес в сети «Интернет» в соответствии с тем, как он указан в адресной строке.</w:t>
      </w:r>
    </w:p>
    <w:p w:rsidR="000E3F53" w:rsidRDefault="000E3F53" w:rsidP="000E3F53">
      <w:pPr>
        <w:pStyle w:val="5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•у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1.6     Исходя из положений части 1 статьи 20 Федерального закона № 79-ФЗ и части 1 статьи 15</w:t>
      </w:r>
      <w:r>
        <w:rPr>
          <w:rFonts w:ascii="PT-Astra-Sans-Regular" w:hAnsi="PT-Astra-Sans-Regular"/>
          <w:color w:val="252525"/>
          <w:sz w:val="13"/>
          <w:szCs w:val="13"/>
          <w:vertAlign w:val="superscript"/>
        </w:rPr>
        <w:t>1</w:t>
      </w:r>
      <w:r>
        <w:rPr>
          <w:rFonts w:ascii="PT-Astra-Sans-Regular" w:hAnsi="PT-Astra-Sans-Regular"/>
          <w:color w:val="252525"/>
          <w:sz w:val="18"/>
          <w:szCs w:val="18"/>
        </w:rPr>
        <w:t> Федерального закона № 25-ФЗ, сайт и (или) страница сайта подлежит(-ат) отражению в таблице при соблюдении одновременно следующих условий: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      на сайте и (или) странице сайта размещалась общедоступная информация;</w:t>
      </w:r>
    </w:p>
    <w:p w:rsidR="000E3F53" w:rsidRDefault="000E3F53" w:rsidP="000E3F53">
      <w:pPr>
        <w:pStyle w:val="6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    на сайте и (или) странице сайта размещались данные, позволяющие идентифицировать личность служащего или гражданина;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    общедоступная информация размещалась на сайте и (или) странице сайта непосредственно служащим или гражданином;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4)   указанная информация размещалась на сайте и (или) странице сайта в течение отчетного периода, указанного в подпункте 4 пункта 1.4 настоящих методических рекомендаций.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1.7    Понятие общедоступной информации установлено частью 1 статьи 7 Федерального закона от 27 июля 2006 г. № 149-ФЗ «Об информации, информационных технологиях и о защите информации» (далее - Федеральный закон № 149-ФЗ). Согласно указанным положениям Федерального закона №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этой связи адреса электронной почты, сервисов мгновенных сообщений (например, ICQ, WhatsApp, Viber, Skype), а также сайтов, связанных с приобретением товаров и услуг, не указываются при заполнении формы.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1.8   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1.9    К сайтам и (или) страницам сайтов в сети «Интернет», подлежащим включению в таблицу, относятся персональные страницы сайтов социальных сетей, а также блогов, микроблогов, персональные сайты.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1.10    Образец заполнения формы прилагается (Приложение).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Приложение</w:t>
      </w:r>
    </w:p>
    <w:p w:rsidR="000E3F53" w:rsidRDefault="000E3F53" w:rsidP="000E3F53">
      <w:pPr>
        <w:pStyle w:val="4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ОБРАЗЕЦ</w:t>
      </w:r>
    </w:p>
    <w:p w:rsidR="000E3F53" w:rsidRDefault="000E3F53" w:rsidP="000E3F53">
      <w:pPr>
        <w:pStyle w:val="4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заполнения формы представления сведений об адресах сайтов и (или) страниц сайтов в информационно-телекоммуникационной сети "Интернет”,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0E3F53" w:rsidRDefault="000E3F53" w:rsidP="000E3F53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Я, Иванов Алексей Сергеевич, 16 сентября 1991 г.р.                            </w:t>
      </w:r>
      <w:r>
        <w:rPr>
          <w:rFonts w:ascii="PT-Astra-Sans-Regular" w:hAnsi="PT-Astra-Sans-Regular"/>
          <w:color w:val="252525"/>
          <w:sz w:val="13"/>
          <w:szCs w:val="13"/>
          <w:vertAlign w:val="subscript"/>
        </w:rPr>
        <w:t>х</w:t>
      </w:r>
    </w:p>
    <w:p w:rsidR="000E3F53" w:rsidRDefault="000E3F53" w:rsidP="000E3F53">
      <w:pPr>
        <w:pStyle w:val="2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(фамилия, имя, отчество, дата рождения,</w:t>
      </w:r>
    </w:p>
    <w:p w:rsidR="000E3F53" w:rsidRDefault="000E3F53" w:rsidP="000E3F53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паспорт 4510 № 782477. дата выдачи 21.10.2012, выдан отделением по району Печатники ОУФМС России по гор. Москва в В АО_______________________________ </w:t>
      </w:r>
      <w:r>
        <w:rPr>
          <w:rFonts w:ascii="PT-Astra-Sans-Regular" w:hAnsi="PT-Astra-Sans-Regular"/>
          <w:color w:val="252525"/>
          <w:sz w:val="13"/>
          <w:szCs w:val="13"/>
          <w:vertAlign w:val="subscript"/>
        </w:rPr>
        <w:t>а</w:t>
      </w:r>
    </w:p>
    <w:p w:rsidR="000E3F53" w:rsidRDefault="000E3F53" w:rsidP="000E3F53">
      <w:pPr>
        <w:pStyle w:val="2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серия и номер паспорта, дата выдачи и орган, выдавший паспорт,</w:t>
      </w:r>
    </w:p>
    <w:p w:rsidR="000E3F53" w:rsidRDefault="000E3F53" w:rsidP="000E3F53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главный специалист-эксперт отдела кадров и государственной службы Административного департамента Минтруда России____________________ ,</w:t>
      </w:r>
    </w:p>
    <w:p w:rsidR="000E3F53" w:rsidRDefault="000E3F53" w:rsidP="000E3F53">
      <w:pPr>
        <w:pStyle w:val="7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сообщаю о размещении мною за отчетный период с 1 января 2016 г. по 31 декабря 2016 г. в информационно</w:t>
      </w:r>
      <w:r>
        <w:rPr>
          <w:rFonts w:ascii="PT-Astra-Sans-Regular" w:hAnsi="PT-Astra-Sans-Regular"/>
          <w:color w:val="252525"/>
          <w:sz w:val="18"/>
          <w:szCs w:val="18"/>
        </w:rPr>
        <w:softHyphen/>
        <w:t>телекоммуникационной сети "Интернет" общедоступной информации</w:t>
      </w:r>
      <w:r>
        <w:rPr>
          <w:rFonts w:ascii="PT-Astra-Sans-Regular" w:hAnsi="PT-Astra-Sans-Regular"/>
          <w:color w:val="252525"/>
          <w:sz w:val="13"/>
          <w:szCs w:val="13"/>
          <w:vertAlign w:val="superscript"/>
        </w:rPr>
        <w:t>1</w:t>
      </w:r>
      <w:r>
        <w:rPr>
          <w:rFonts w:ascii="PT-Astra-Sans-Regular" w:hAnsi="PT-Astra-Sans-Regular"/>
          <w:color w:val="252525"/>
          <w:sz w:val="18"/>
          <w:szCs w:val="18"/>
        </w:rPr>
        <w:t>, а также данных, позволяющих меня идентифицировать: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04"/>
        <w:gridCol w:w="6960"/>
      </w:tblGrid>
      <w:tr w:rsidR="000E3F53" w:rsidTr="000E3F53">
        <w:trPr>
          <w:jc w:val="center"/>
        </w:trPr>
        <w:tc>
          <w:tcPr>
            <w:tcW w:w="504" w:type="dxa"/>
            <w:hideMark/>
          </w:tcPr>
          <w:p w:rsidR="000E3F53" w:rsidRDefault="000E3F53">
            <w:pPr>
              <w:pStyle w:val="a3"/>
              <w:spacing w:before="0" w:beforeAutospacing="0"/>
            </w:pPr>
            <w:r>
              <w:t>№</w:t>
            </w:r>
          </w:p>
        </w:tc>
        <w:tc>
          <w:tcPr>
            <w:tcW w:w="6960" w:type="dxa"/>
            <w:hideMark/>
          </w:tcPr>
          <w:p w:rsidR="000E3F53" w:rsidRDefault="000E3F53">
            <w:pPr>
              <w:pStyle w:val="a3"/>
              <w:spacing w:before="0" w:beforeAutospacing="0"/>
            </w:pPr>
            <w:r>
              <w:t>2 3</w:t>
            </w:r>
          </w:p>
          <w:p w:rsidR="000E3F53" w:rsidRDefault="000E3F53">
            <w:pPr>
              <w:pStyle w:val="a3"/>
              <w:spacing w:before="0" w:beforeAutospacing="0"/>
            </w:pPr>
            <w:r>
              <w:t>Адрес сайта и (или) страницы сайта в информационно-телекоммуникационной сети "Интернет"</w:t>
            </w:r>
          </w:p>
        </w:tc>
      </w:tr>
      <w:tr w:rsidR="000E3F53" w:rsidTr="000E3F53">
        <w:trPr>
          <w:jc w:val="center"/>
        </w:trPr>
        <w:tc>
          <w:tcPr>
            <w:tcW w:w="504" w:type="dxa"/>
            <w:hideMark/>
          </w:tcPr>
          <w:p w:rsidR="000E3F53" w:rsidRDefault="000E3F53">
            <w:pPr>
              <w:pStyle w:val="a3"/>
              <w:spacing w:before="0" w:beforeAutospacing="0"/>
            </w:pPr>
            <w:r>
              <w:t>1.</w:t>
            </w:r>
          </w:p>
        </w:tc>
        <w:tc>
          <w:tcPr>
            <w:tcW w:w="6960" w:type="dxa"/>
            <w:hideMark/>
          </w:tcPr>
          <w:p w:rsidR="000E3F53" w:rsidRDefault="000E3F53">
            <w:pPr>
              <w:pStyle w:val="a3"/>
              <w:spacing w:before="0" w:beforeAutospacing="0"/>
            </w:pPr>
            <w:hyperlink r:id="rId5" w:history="1">
              <w:r>
                <w:rPr>
                  <w:rStyle w:val="a5"/>
                  <w:color w:val="0345BF"/>
                </w:rPr>
                <w:t>https://ok.ru/idl</w:t>
              </w:r>
            </w:hyperlink>
            <w:r>
              <w:t> 125809</w:t>
            </w:r>
          </w:p>
        </w:tc>
      </w:tr>
      <w:tr w:rsidR="000E3F53" w:rsidTr="000E3F53">
        <w:trPr>
          <w:jc w:val="center"/>
        </w:trPr>
        <w:tc>
          <w:tcPr>
            <w:tcW w:w="504" w:type="dxa"/>
            <w:hideMark/>
          </w:tcPr>
          <w:p w:rsidR="000E3F53" w:rsidRDefault="000E3F53">
            <w:pPr>
              <w:pStyle w:val="a3"/>
              <w:spacing w:before="0" w:beforeAutospacing="0"/>
            </w:pPr>
            <w:r>
              <w:t>2.</w:t>
            </w:r>
          </w:p>
        </w:tc>
        <w:tc>
          <w:tcPr>
            <w:tcW w:w="6960" w:type="dxa"/>
            <w:hideMark/>
          </w:tcPr>
          <w:p w:rsidR="000E3F53" w:rsidRDefault="000E3F53">
            <w:pPr>
              <w:pStyle w:val="a3"/>
              <w:spacing w:before="0" w:beforeAutospacing="0"/>
            </w:pPr>
            <w:hyperlink r:id="rId6" w:history="1">
              <w:r>
                <w:rPr>
                  <w:rStyle w:val="a5"/>
                  <w:color w:val="0345BF"/>
                </w:rPr>
                <w:t>https://vk.com/idl</w:t>
              </w:r>
            </w:hyperlink>
            <w:r>
              <w:t> 09078</w:t>
            </w:r>
          </w:p>
        </w:tc>
      </w:tr>
      <w:tr w:rsidR="000E3F53" w:rsidTr="000E3F53">
        <w:trPr>
          <w:jc w:val="center"/>
        </w:trPr>
        <w:tc>
          <w:tcPr>
            <w:tcW w:w="504" w:type="dxa"/>
            <w:hideMark/>
          </w:tcPr>
          <w:p w:rsidR="000E3F53" w:rsidRDefault="000E3F53">
            <w:pPr>
              <w:pStyle w:val="a3"/>
              <w:spacing w:before="0" w:beforeAutospacing="0"/>
            </w:pPr>
            <w:r>
              <w:t>3.</w:t>
            </w:r>
          </w:p>
        </w:tc>
        <w:tc>
          <w:tcPr>
            <w:tcW w:w="6960" w:type="dxa"/>
            <w:hideMark/>
          </w:tcPr>
          <w:p w:rsidR="000E3F53" w:rsidRDefault="000E3F53">
            <w:pPr>
              <w:pStyle w:val="a3"/>
              <w:spacing w:before="0" w:beforeAutospacing="0"/>
            </w:pPr>
            <w:r>
              <w:t>https: //www. instagram. com/v.hj j</w:t>
            </w:r>
          </w:p>
        </w:tc>
      </w:tr>
    </w:tbl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Достоверность настоящих сведений подтверждаю.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  <w:u w:val="single"/>
        </w:rPr>
        <w:t>марта</w:t>
      </w:r>
      <w:r>
        <w:rPr>
          <w:rFonts w:ascii="PT-Astra-Sans-Regular" w:hAnsi="PT-Astra-Sans-Regular"/>
          <w:color w:val="252525"/>
          <w:sz w:val="18"/>
          <w:szCs w:val="18"/>
        </w:rPr>
        <w:t>          2017 г.</w:t>
      </w:r>
    </w:p>
    <w:p w:rsidR="000E3F53" w:rsidRDefault="000E3F53" w:rsidP="000E3F53">
      <w:pPr>
        <w:pStyle w:val="7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</w:r>
    </w:p>
    <w:p w:rsidR="000E3F53" w:rsidRDefault="000E3F53" w:rsidP="000E3F53">
      <w:pPr>
        <w:pStyle w:val="7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(Ф.И.О. и подпись лица, принявшего сведения)</w:t>
      </w:r>
    </w:p>
    <w:p w:rsidR="000E3F53" w:rsidRDefault="000E3F53" w:rsidP="000E3F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0E3F53" w:rsidRDefault="000E3F53" w:rsidP="000E3F53">
      <w:pPr>
        <w:pStyle w:val="a6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3"/>
          <w:szCs w:val="13"/>
          <w:vertAlign w:val="superscript"/>
        </w:rPr>
        <w:t>1</w:t>
      </w:r>
      <w:r>
        <w:rPr>
          <w:rFonts w:ascii="PT-Astra-Sans-Regular" w:hAnsi="PT-Astra-Sans-Regular"/>
          <w:color w:val="252525"/>
          <w:sz w:val="18"/>
          <w:szCs w:val="18"/>
        </w:rPr>
        <w:t>  В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E3F53" w:rsidRDefault="000E3F53" w:rsidP="000E3F53">
      <w:pPr>
        <w:pStyle w:val="a6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3"/>
          <w:szCs w:val="13"/>
          <w:vertAlign w:val="superscript"/>
        </w:rPr>
        <w:t>2</w:t>
      </w:r>
      <w:r>
        <w:rPr>
          <w:rFonts w:ascii="PT-Astra-Sans-Regular" w:hAnsi="PT-Astra-Sans-Regular"/>
          <w:color w:val="252525"/>
          <w:sz w:val="18"/>
          <w:szCs w:val="18"/>
        </w:rPr>
        <w:t>  В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'’Интернет"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</w:t>
      </w:r>
      <w:r>
        <w:rPr>
          <w:rFonts w:ascii="PT-Astra-Sans-Regular" w:hAnsi="PT-Astra-Sans-Regular"/>
          <w:color w:val="252525"/>
          <w:sz w:val="18"/>
          <w:szCs w:val="18"/>
        </w:rPr>
        <w:softHyphen/>
        <w:t>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</w:t>
      </w:r>
      <w:r>
        <w:rPr>
          <w:rFonts w:ascii="PT-Astra-Sans-Regular" w:hAnsi="PT-Astra-Sans-Regular"/>
          <w:color w:val="252525"/>
          <w:sz w:val="13"/>
          <w:szCs w:val="13"/>
          <w:vertAlign w:val="superscript"/>
        </w:rPr>
        <w:t>1</w:t>
      </w:r>
      <w:r>
        <w:rPr>
          <w:rFonts w:ascii="PT-Astra-Sans-Regular" w:hAnsi="PT-Astra-Sans-Regular"/>
          <w:color w:val="252525"/>
          <w:sz w:val="18"/>
          <w:szCs w:val="18"/>
        </w:rPr>
        <w:t>’.</w:t>
      </w:r>
    </w:p>
    <w:p w:rsidR="000E3F53" w:rsidRDefault="000E3F53" w:rsidP="000E3F53">
      <w:pPr>
        <w:pStyle w:val="a6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3"/>
          <w:szCs w:val="13"/>
          <w:vertAlign w:val="superscript"/>
        </w:rPr>
        <w:t>3</w:t>
      </w:r>
      <w:r>
        <w:rPr>
          <w:rFonts w:ascii="PT-Astra-Sans-Regular" w:hAnsi="PT-Astra-Sans-Regular"/>
          <w:color w:val="252525"/>
          <w:sz w:val="18"/>
          <w:szCs w:val="18"/>
        </w:rPr>
        <w:t>   В соответствии с пунктом 14 статьи 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560C54" w:rsidRPr="000E3F53" w:rsidRDefault="00560C54" w:rsidP="000E3F53"/>
    <w:sectPr w:rsidR="00560C54" w:rsidRPr="000E3F5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65B12"/>
    <w:rsid w:val="000B560F"/>
    <w:rsid w:val="000E3F53"/>
    <w:rsid w:val="001D7DA8"/>
    <w:rsid w:val="002F1E17"/>
    <w:rsid w:val="00560C54"/>
    <w:rsid w:val="00A65B12"/>
    <w:rsid w:val="00DD2519"/>
    <w:rsid w:val="00E452C1"/>
    <w:rsid w:val="00E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l" TargetMode="External"/><Relationship Id="rId5" Type="http://schemas.openxmlformats.org/officeDocument/2006/relationships/hyperlink" Target="https://ok.ru/i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8094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2023-11-16T05:56:00Z</dcterms:created>
  <dcterms:modified xsi:type="dcterms:W3CDTF">2023-11-16T06:07:00Z</dcterms:modified>
</cp:coreProperties>
</file>