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1" w:rsidRPr="003B64AC" w:rsidRDefault="001D1371">
      <w:pPr>
        <w:ind w:right="-6"/>
        <w:jc w:val="center"/>
        <w:rPr>
          <w:b/>
          <w:sz w:val="28"/>
          <w:szCs w:val="28"/>
        </w:rPr>
      </w:pPr>
    </w:p>
    <w:p w:rsidR="001D1371" w:rsidRPr="003B64AC" w:rsidRDefault="00F15270" w:rsidP="003B64AC">
      <w:pPr>
        <w:ind w:right="-6"/>
        <w:jc w:val="center"/>
        <w:rPr>
          <w:b/>
          <w:sz w:val="28"/>
          <w:szCs w:val="28"/>
        </w:rPr>
      </w:pPr>
      <w:r w:rsidRPr="003B64AC">
        <w:rPr>
          <w:b/>
          <w:sz w:val="28"/>
          <w:szCs w:val="28"/>
        </w:rPr>
        <w:t>СОБРАНИЕ ДЕПУТАТОВРОМАНОВСКОГО СЕЛЬСОВЕТА</w:t>
      </w:r>
    </w:p>
    <w:p w:rsidR="001D1371" w:rsidRPr="003B64AC" w:rsidRDefault="00F15270" w:rsidP="003B64AC">
      <w:pPr>
        <w:pStyle w:val="1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3B64AC">
        <w:rPr>
          <w:b/>
          <w:sz w:val="28"/>
          <w:szCs w:val="28"/>
        </w:rPr>
        <w:t>ХОМУТОВСКОГО РАЙОНА КУРСКОЙ ОБЛАСТИ</w:t>
      </w:r>
    </w:p>
    <w:p w:rsidR="001D1371" w:rsidRPr="003B64AC" w:rsidRDefault="001D1371" w:rsidP="003B64AC">
      <w:pPr>
        <w:jc w:val="center"/>
        <w:rPr>
          <w:b/>
          <w:sz w:val="28"/>
          <w:szCs w:val="28"/>
        </w:rPr>
      </w:pPr>
    </w:p>
    <w:p w:rsidR="001D1371" w:rsidRPr="003B64AC" w:rsidRDefault="00F15270" w:rsidP="003B64AC">
      <w:pPr>
        <w:pStyle w:val="1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</w:rPr>
      </w:pPr>
      <w:r w:rsidRPr="003B64AC">
        <w:rPr>
          <w:b/>
          <w:sz w:val="28"/>
          <w:szCs w:val="28"/>
        </w:rPr>
        <w:t>РЕШЕНИЕ</w:t>
      </w:r>
    </w:p>
    <w:p w:rsidR="001D1371" w:rsidRPr="003B64AC" w:rsidRDefault="001D1371" w:rsidP="003B64AC">
      <w:pPr>
        <w:jc w:val="center"/>
        <w:rPr>
          <w:b/>
          <w:sz w:val="28"/>
          <w:szCs w:val="28"/>
        </w:rPr>
      </w:pPr>
    </w:p>
    <w:p w:rsidR="001D1371" w:rsidRPr="00062C7A" w:rsidRDefault="003B64AC" w:rsidP="003B64AC">
      <w:pPr>
        <w:pStyle w:val="1"/>
        <w:numPr>
          <w:ilvl w:val="0"/>
          <w:numId w:val="3"/>
        </w:numPr>
        <w:tabs>
          <w:tab w:val="left" w:pos="0"/>
        </w:tabs>
        <w:rPr>
          <w:b/>
          <w:sz w:val="28"/>
          <w:szCs w:val="28"/>
          <w:lang w:val="ru-RU"/>
        </w:rPr>
      </w:pPr>
      <w:r w:rsidRPr="00062C7A">
        <w:rPr>
          <w:b/>
          <w:sz w:val="28"/>
          <w:szCs w:val="28"/>
          <w:lang w:val="ru-RU"/>
        </w:rPr>
        <w:t xml:space="preserve">от </w:t>
      </w:r>
      <w:r w:rsidR="003619A8">
        <w:rPr>
          <w:b/>
          <w:sz w:val="28"/>
          <w:szCs w:val="28"/>
          <w:lang w:val="ru-RU"/>
        </w:rPr>
        <w:t xml:space="preserve">31 </w:t>
      </w:r>
      <w:r w:rsidR="003619A8" w:rsidRPr="00062C7A">
        <w:rPr>
          <w:b/>
          <w:sz w:val="28"/>
          <w:szCs w:val="28"/>
          <w:lang w:val="ru-RU"/>
        </w:rPr>
        <w:t>мая</w:t>
      </w:r>
      <w:r w:rsidR="00F15270" w:rsidRPr="00062C7A">
        <w:rPr>
          <w:b/>
          <w:sz w:val="28"/>
          <w:szCs w:val="28"/>
          <w:lang w:val="ru-RU"/>
        </w:rPr>
        <w:t xml:space="preserve"> 20</w:t>
      </w:r>
      <w:r w:rsidR="00F15270" w:rsidRPr="003B64AC">
        <w:rPr>
          <w:b/>
          <w:sz w:val="28"/>
          <w:szCs w:val="28"/>
          <w:lang w:val="ru-RU"/>
        </w:rPr>
        <w:t>23</w:t>
      </w:r>
      <w:r w:rsidR="00062C7A" w:rsidRPr="00062C7A">
        <w:rPr>
          <w:b/>
          <w:sz w:val="28"/>
          <w:szCs w:val="28"/>
          <w:lang w:val="ru-RU"/>
        </w:rPr>
        <w:t xml:space="preserve"> г.</w:t>
      </w:r>
      <w:r w:rsidR="00F15270" w:rsidRPr="00062C7A">
        <w:rPr>
          <w:b/>
          <w:sz w:val="28"/>
          <w:szCs w:val="28"/>
          <w:lang w:val="ru-RU"/>
        </w:rPr>
        <w:t xml:space="preserve"> №</w:t>
      </w:r>
      <w:r w:rsidR="004447E8" w:rsidRPr="003B64AC">
        <w:rPr>
          <w:b/>
          <w:sz w:val="28"/>
          <w:szCs w:val="28"/>
          <w:lang w:val="ru-RU"/>
        </w:rPr>
        <w:t>27/104</w:t>
      </w:r>
    </w:p>
    <w:p w:rsidR="001D1371" w:rsidRPr="00062C7A" w:rsidRDefault="001D1371" w:rsidP="003B64AC">
      <w:pPr>
        <w:pStyle w:val="afc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95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1D1371" w:rsidRPr="003B64AC" w:rsidTr="003B64AC">
        <w:trPr>
          <w:trHeight w:val="984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D1371" w:rsidRPr="003B64AC" w:rsidRDefault="00F15270" w:rsidP="003B64AC">
            <w:pPr>
              <w:jc w:val="center"/>
              <w:rPr>
                <w:b/>
                <w:sz w:val="28"/>
                <w:szCs w:val="28"/>
              </w:rPr>
            </w:pPr>
            <w:r w:rsidRPr="003B64AC">
              <w:rPr>
                <w:b/>
                <w:sz w:val="28"/>
                <w:szCs w:val="28"/>
              </w:rPr>
              <w:t>Об утверждении отчета об исполнении</w:t>
            </w:r>
          </w:p>
          <w:p w:rsidR="001D1371" w:rsidRPr="003B64AC" w:rsidRDefault="003B64AC" w:rsidP="003B64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</w:t>
            </w:r>
            <w:r w:rsidR="00F15270" w:rsidRPr="003B64AC">
              <w:rPr>
                <w:b/>
                <w:sz w:val="28"/>
                <w:szCs w:val="28"/>
              </w:rPr>
              <w:t>юджета</w:t>
            </w:r>
            <w:r w:rsidRPr="003B64AC">
              <w:rPr>
                <w:b/>
                <w:sz w:val="28"/>
                <w:szCs w:val="28"/>
              </w:rPr>
              <w:t>Романовского</w:t>
            </w:r>
            <w:proofErr w:type="spellEnd"/>
            <w:r w:rsidRPr="003B64AC">
              <w:rPr>
                <w:b/>
                <w:sz w:val="28"/>
                <w:szCs w:val="28"/>
              </w:rPr>
              <w:t xml:space="preserve"> сельсовета</w:t>
            </w:r>
          </w:p>
          <w:p w:rsidR="001D1371" w:rsidRPr="003B64AC" w:rsidRDefault="00F15270" w:rsidP="003B64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B64AC">
              <w:rPr>
                <w:b/>
                <w:sz w:val="28"/>
                <w:szCs w:val="28"/>
              </w:rPr>
              <w:t>Хомутовского</w:t>
            </w:r>
            <w:proofErr w:type="spellEnd"/>
            <w:r w:rsidRPr="003B64A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64AC">
              <w:rPr>
                <w:b/>
                <w:sz w:val="28"/>
                <w:szCs w:val="28"/>
              </w:rPr>
              <w:t>районаКурской</w:t>
            </w:r>
            <w:proofErr w:type="spellEnd"/>
            <w:r w:rsidRPr="003B64AC">
              <w:rPr>
                <w:b/>
                <w:sz w:val="28"/>
                <w:szCs w:val="28"/>
              </w:rPr>
              <w:t xml:space="preserve"> области</w:t>
            </w:r>
          </w:p>
          <w:p w:rsidR="001D1371" w:rsidRPr="003B64AC" w:rsidRDefault="00F15270" w:rsidP="003B64AC">
            <w:pPr>
              <w:jc w:val="center"/>
              <w:rPr>
                <w:b/>
                <w:sz w:val="28"/>
                <w:szCs w:val="28"/>
              </w:rPr>
            </w:pPr>
            <w:r w:rsidRPr="003B64AC">
              <w:rPr>
                <w:b/>
                <w:sz w:val="28"/>
                <w:szCs w:val="28"/>
              </w:rPr>
              <w:t>за 2022 год</w:t>
            </w:r>
          </w:p>
          <w:p w:rsidR="001D1371" w:rsidRPr="003B64AC" w:rsidRDefault="001D1371" w:rsidP="003B64AC">
            <w:pPr>
              <w:ind w:left="18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D1371" w:rsidRPr="003B64AC" w:rsidRDefault="001D1371">
      <w:pPr>
        <w:rPr>
          <w:b/>
          <w:sz w:val="28"/>
          <w:szCs w:val="28"/>
        </w:rPr>
      </w:pPr>
    </w:p>
    <w:p w:rsidR="003D723F" w:rsidRPr="003619A8" w:rsidRDefault="003D723F" w:rsidP="00C16464">
      <w:pPr>
        <w:shd w:val="clear" w:color="auto" w:fill="FFFFFF"/>
        <w:spacing w:after="100" w:afterAutospacing="1"/>
        <w:ind w:firstLine="720"/>
        <w:jc w:val="both"/>
        <w:rPr>
          <w:rFonts w:ascii="PT-Astra-Sans-Regular" w:hAnsi="PT-Astra-Sans-Regular"/>
          <w:color w:val="252525"/>
          <w:sz w:val="28"/>
          <w:szCs w:val="28"/>
          <w:lang w:eastAsia="ru-RU"/>
        </w:rPr>
      </w:pPr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В соответствии </w:t>
      </w:r>
      <w:r w:rsidR="00062C7A"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>с Бюджетным кодексом</w:t>
      </w:r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 Российской </w:t>
      </w:r>
      <w:r w:rsidR="00C16464"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Федерации, </w:t>
      </w:r>
      <w:r w:rsidR="00C16464">
        <w:rPr>
          <w:rFonts w:ascii="PT-Astra-Sans-Regular" w:hAnsi="PT-Astra-Sans-Regular"/>
          <w:color w:val="252525"/>
          <w:sz w:val="28"/>
          <w:szCs w:val="28"/>
          <w:lang w:eastAsia="ru-RU"/>
        </w:rPr>
        <w:t>Уставом</w:t>
      </w:r>
      <w:r w:rsidR="009B17C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 </w:t>
      </w:r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>муници</w:t>
      </w:r>
      <w:r w:rsidR="00062C7A"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>пального образования «Романовский</w:t>
      </w:r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 сельсовет» </w:t>
      </w:r>
      <w:proofErr w:type="spellStart"/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>Хомутовского</w:t>
      </w:r>
      <w:proofErr w:type="spellEnd"/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 района Курской области.</w:t>
      </w:r>
      <w:r w:rsidR="00062C7A"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 Собрание депутатов Романовского</w:t>
      </w:r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 сельсовета </w:t>
      </w:r>
      <w:proofErr w:type="spellStart"/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>Хомутовского</w:t>
      </w:r>
      <w:proofErr w:type="spellEnd"/>
      <w:r w:rsidRPr="003619A8">
        <w:rPr>
          <w:rFonts w:ascii="PT-Astra-Sans-Regular" w:hAnsi="PT-Astra-Sans-Regular"/>
          <w:color w:val="252525"/>
          <w:sz w:val="28"/>
          <w:szCs w:val="28"/>
          <w:lang w:eastAsia="ru-RU"/>
        </w:rPr>
        <w:t xml:space="preserve"> района Курской области</w:t>
      </w:r>
      <w:r w:rsidRPr="003619A8">
        <w:rPr>
          <w:rFonts w:ascii="PT-Astra-Sans-Regular" w:hAnsi="PT-Astra-Sans-Regular"/>
          <w:b/>
          <w:bCs/>
          <w:color w:val="252525"/>
          <w:sz w:val="28"/>
          <w:szCs w:val="28"/>
          <w:lang w:eastAsia="ru-RU"/>
        </w:rPr>
        <w:t> </w:t>
      </w:r>
      <w:proofErr w:type="gramStart"/>
      <w:r w:rsidRPr="003619A8">
        <w:rPr>
          <w:rFonts w:ascii="PT-Astra-Sans-Regular" w:hAnsi="PT-Astra-Sans-Regular"/>
          <w:b/>
          <w:bCs/>
          <w:color w:val="252525"/>
          <w:sz w:val="28"/>
          <w:szCs w:val="28"/>
          <w:lang w:eastAsia="ru-RU"/>
        </w:rPr>
        <w:t>Р</w:t>
      </w:r>
      <w:proofErr w:type="gramEnd"/>
      <w:r w:rsidRPr="003619A8">
        <w:rPr>
          <w:rFonts w:ascii="PT-Astra-Sans-Regular" w:hAnsi="PT-Astra-Sans-Regular"/>
          <w:b/>
          <w:bCs/>
          <w:color w:val="252525"/>
          <w:sz w:val="28"/>
          <w:szCs w:val="28"/>
          <w:lang w:eastAsia="ru-RU"/>
        </w:rPr>
        <w:t xml:space="preserve"> Е Ш И Л О :</w:t>
      </w:r>
    </w:p>
    <w:p w:rsidR="001D1371" w:rsidRPr="003619A8" w:rsidRDefault="003619A8" w:rsidP="00C1646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062C7A" w:rsidRPr="003619A8">
        <w:rPr>
          <w:sz w:val="28"/>
          <w:szCs w:val="28"/>
        </w:rPr>
        <w:t xml:space="preserve">Утвердить отчет об исполнении бюджета Романовского </w:t>
      </w:r>
      <w:r w:rsidR="00C16464" w:rsidRPr="003619A8">
        <w:rPr>
          <w:sz w:val="28"/>
          <w:szCs w:val="28"/>
        </w:rPr>
        <w:t xml:space="preserve">сельсовета </w:t>
      </w:r>
      <w:proofErr w:type="spellStart"/>
      <w:r w:rsidR="00C16464" w:rsidRPr="003619A8">
        <w:rPr>
          <w:sz w:val="28"/>
          <w:szCs w:val="28"/>
        </w:rPr>
        <w:t>Хомутовского</w:t>
      </w:r>
      <w:proofErr w:type="spellEnd"/>
      <w:r w:rsidR="00062C7A" w:rsidRPr="003619A8">
        <w:rPr>
          <w:sz w:val="28"/>
          <w:szCs w:val="28"/>
        </w:rPr>
        <w:t xml:space="preserve"> района Курской области за 2022 год по доходам в сумме </w:t>
      </w:r>
      <w:r w:rsidR="00B67982" w:rsidRPr="003619A8">
        <w:rPr>
          <w:sz w:val="28"/>
          <w:szCs w:val="28"/>
        </w:rPr>
        <w:t>4580724</w:t>
      </w:r>
      <w:r w:rsidR="00062C7A" w:rsidRPr="003619A8">
        <w:rPr>
          <w:sz w:val="28"/>
          <w:szCs w:val="28"/>
        </w:rPr>
        <w:t xml:space="preserve"> рубля 16 копеек</w:t>
      </w:r>
      <w:r w:rsidR="00C16464">
        <w:rPr>
          <w:sz w:val="28"/>
          <w:szCs w:val="28"/>
        </w:rPr>
        <w:t>,</w:t>
      </w:r>
      <w:r w:rsidR="00B67982" w:rsidRPr="003619A8">
        <w:rPr>
          <w:sz w:val="28"/>
          <w:szCs w:val="28"/>
        </w:rPr>
        <w:t xml:space="preserve"> по расходам в сумме 5911668 рубля 88 копеек</w:t>
      </w:r>
      <w:r w:rsidRPr="003619A8">
        <w:rPr>
          <w:sz w:val="28"/>
          <w:szCs w:val="28"/>
        </w:rPr>
        <w:t xml:space="preserve"> с превышением расходов над доходами (</w:t>
      </w:r>
      <w:r>
        <w:rPr>
          <w:sz w:val="28"/>
          <w:szCs w:val="28"/>
        </w:rPr>
        <w:t xml:space="preserve">дефицит бюджета) в сумме 1330944 рублей 72 копейки  </w:t>
      </w:r>
      <w:r w:rsidR="00062C7A" w:rsidRPr="003619A8">
        <w:rPr>
          <w:sz w:val="28"/>
          <w:szCs w:val="28"/>
        </w:rPr>
        <w:t xml:space="preserve"> по следующими показателям</w:t>
      </w:r>
      <w:r w:rsidR="00A153C0">
        <w:rPr>
          <w:sz w:val="28"/>
          <w:szCs w:val="28"/>
        </w:rPr>
        <w:t>:</w:t>
      </w:r>
      <w:proofErr w:type="gramEnd"/>
    </w:p>
    <w:p w:rsidR="001D1371" w:rsidRPr="003619A8" w:rsidRDefault="003619A8" w:rsidP="00C164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15270" w:rsidRPr="003619A8">
        <w:rPr>
          <w:sz w:val="28"/>
          <w:szCs w:val="28"/>
        </w:rPr>
        <w:t xml:space="preserve"> </w:t>
      </w:r>
      <w:r w:rsidR="00A153C0">
        <w:rPr>
          <w:sz w:val="28"/>
          <w:szCs w:val="28"/>
        </w:rPr>
        <w:t>п</w:t>
      </w:r>
      <w:r w:rsidR="00F15270" w:rsidRPr="003619A8">
        <w:rPr>
          <w:sz w:val="28"/>
          <w:szCs w:val="28"/>
        </w:rPr>
        <w:t>о поступлени</w:t>
      </w:r>
      <w:r w:rsidR="00A153C0">
        <w:rPr>
          <w:sz w:val="28"/>
          <w:szCs w:val="28"/>
        </w:rPr>
        <w:t>ю</w:t>
      </w:r>
      <w:r w:rsidR="00F15270" w:rsidRPr="003619A8">
        <w:rPr>
          <w:sz w:val="28"/>
          <w:szCs w:val="28"/>
        </w:rPr>
        <w:t xml:space="preserve"> доходов в местный бюджет за 2022 год </w:t>
      </w:r>
      <w:r w:rsidR="003B64AC" w:rsidRPr="003619A8">
        <w:rPr>
          <w:sz w:val="28"/>
          <w:szCs w:val="28"/>
        </w:rPr>
        <w:t>(</w:t>
      </w:r>
      <w:r w:rsidR="00F15270" w:rsidRPr="003619A8">
        <w:rPr>
          <w:sz w:val="28"/>
          <w:szCs w:val="28"/>
        </w:rPr>
        <w:t xml:space="preserve">приложение № 1); </w:t>
      </w:r>
    </w:p>
    <w:p w:rsidR="001D1371" w:rsidRDefault="003619A8" w:rsidP="00C164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153C0">
        <w:rPr>
          <w:sz w:val="28"/>
          <w:szCs w:val="28"/>
        </w:rPr>
        <w:t>п</w:t>
      </w:r>
      <w:r w:rsidR="003B64AC" w:rsidRPr="003619A8">
        <w:rPr>
          <w:sz w:val="28"/>
          <w:szCs w:val="28"/>
        </w:rPr>
        <w:t>о распределени</w:t>
      </w:r>
      <w:r w:rsidR="00A153C0">
        <w:rPr>
          <w:sz w:val="28"/>
          <w:szCs w:val="28"/>
        </w:rPr>
        <w:t>ю</w:t>
      </w:r>
      <w:r w:rsidR="00F15270" w:rsidRPr="003619A8">
        <w:rPr>
          <w:sz w:val="28"/>
          <w:szCs w:val="28"/>
        </w:rPr>
        <w:t xml:space="preserve"> бюджетных ассигнований за 2022 год по разделам и подразделам, целевым статьям и видам расходов бюджета в </w:t>
      </w:r>
      <w:r w:rsidR="003B64AC" w:rsidRPr="003619A8">
        <w:rPr>
          <w:sz w:val="28"/>
          <w:szCs w:val="28"/>
        </w:rPr>
        <w:t>(</w:t>
      </w:r>
      <w:r w:rsidR="00F15270" w:rsidRPr="003619A8">
        <w:rPr>
          <w:sz w:val="28"/>
          <w:szCs w:val="28"/>
        </w:rPr>
        <w:t xml:space="preserve">приложение №2), </w:t>
      </w:r>
    </w:p>
    <w:p w:rsidR="00A153C0" w:rsidRPr="003619A8" w:rsidRDefault="00A153C0" w:rsidP="00C164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A153C0">
        <w:rPr>
          <w:rFonts w:ascii="Arial" w:hAnsi="Arial" w:cs="Arial"/>
        </w:rPr>
        <w:t xml:space="preserve"> </w:t>
      </w:r>
      <w:r w:rsidRPr="00A153C0">
        <w:rPr>
          <w:sz w:val="28"/>
          <w:szCs w:val="28"/>
        </w:rPr>
        <w:t>по в</w:t>
      </w:r>
      <w:r w:rsidRPr="00A153C0">
        <w:rPr>
          <w:bCs/>
          <w:color w:val="000000"/>
          <w:sz w:val="28"/>
          <w:szCs w:val="28"/>
        </w:rPr>
        <w:t xml:space="preserve">едомственной структуре расходов бюджета </w:t>
      </w:r>
      <w:r>
        <w:rPr>
          <w:bCs/>
          <w:color w:val="000000"/>
          <w:sz w:val="28"/>
          <w:szCs w:val="28"/>
        </w:rPr>
        <w:t>(</w:t>
      </w:r>
      <w:r w:rsidRPr="00A153C0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A153C0">
        <w:rPr>
          <w:sz w:val="28"/>
          <w:szCs w:val="28"/>
        </w:rPr>
        <w:t xml:space="preserve"> № </w:t>
      </w:r>
      <w:r>
        <w:rPr>
          <w:sz w:val="28"/>
          <w:szCs w:val="28"/>
        </w:rPr>
        <w:t>3)</w:t>
      </w:r>
    </w:p>
    <w:p w:rsidR="001D1371" w:rsidRPr="003619A8" w:rsidRDefault="003619A8" w:rsidP="00C164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153C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15270" w:rsidRPr="003619A8">
        <w:rPr>
          <w:sz w:val="28"/>
          <w:szCs w:val="28"/>
        </w:rPr>
        <w:t>по источникам внутреннего финансирования дефицита местного бюджета за 2022 год (приложение № 3).</w:t>
      </w:r>
    </w:p>
    <w:p w:rsidR="001D1371" w:rsidRPr="003619A8" w:rsidRDefault="003619A8" w:rsidP="00C164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5270" w:rsidRPr="003619A8">
        <w:rPr>
          <w:sz w:val="28"/>
          <w:szCs w:val="28"/>
        </w:rPr>
        <w:t xml:space="preserve">Настоящее решение подлежит размещению на официальном сайте Администрации Романовского сельсовета </w:t>
      </w:r>
      <w:proofErr w:type="spellStart"/>
      <w:r w:rsidR="00F15270" w:rsidRPr="003619A8">
        <w:rPr>
          <w:sz w:val="28"/>
          <w:szCs w:val="28"/>
        </w:rPr>
        <w:t>Хомутовского</w:t>
      </w:r>
      <w:proofErr w:type="spellEnd"/>
      <w:r w:rsidR="00F15270" w:rsidRPr="003619A8">
        <w:rPr>
          <w:sz w:val="28"/>
          <w:szCs w:val="28"/>
        </w:rPr>
        <w:t xml:space="preserve"> </w:t>
      </w:r>
      <w:r w:rsidR="003B64AC" w:rsidRPr="003619A8">
        <w:rPr>
          <w:sz w:val="28"/>
          <w:szCs w:val="28"/>
        </w:rPr>
        <w:t>района Курской области в сети «И</w:t>
      </w:r>
      <w:r w:rsidR="00F15270" w:rsidRPr="003619A8">
        <w:rPr>
          <w:sz w:val="28"/>
          <w:szCs w:val="28"/>
        </w:rPr>
        <w:t>нтернет»</w:t>
      </w:r>
      <w:r w:rsidRPr="003619A8">
        <w:rPr>
          <w:sz w:val="28"/>
          <w:szCs w:val="28"/>
        </w:rPr>
        <w:t xml:space="preserve"> и газете «Районные новости» и</w:t>
      </w:r>
      <w:r w:rsidR="00F15270" w:rsidRPr="003619A8">
        <w:rPr>
          <w:sz w:val="28"/>
          <w:szCs w:val="28"/>
        </w:rPr>
        <w:t xml:space="preserve"> вступает в силу со дня его опубликования.</w:t>
      </w:r>
    </w:p>
    <w:p w:rsidR="001D1371" w:rsidRPr="003619A8" w:rsidRDefault="001D1371" w:rsidP="00C16464">
      <w:pPr>
        <w:pStyle w:val="a3"/>
        <w:ind w:firstLine="720"/>
        <w:jc w:val="both"/>
        <w:rPr>
          <w:sz w:val="28"/>
          <w:szCs w:val="28"/>
        </w:rPr>
      </w:pPr>
    </w:p>
    <w:p w:rsidR="001D1371" w:rsidRPr="003619A8" w:rsidRDefault="001D1371" w:rsidP="003619A8">
      <w:pPr>
        <w:ind w:right="-6"/>
        <w:jc w:val="both"/>
        <w:rPr>
          <w:sz w:val="28"/>
          <w:szCs w:val="28"/>
        </w:rPr>
      </w:pPr>
    </w:p>
    <w:p w:rsidR="001D1371" w:rsidRPr="003619A8" w:rsidRDefault="00F15270" w:rsidP="003619A8">
      <w:pPr>
        <w:ind w:right="-6"/>
        <w:jc w:val="both"/>
        <w:rPr>
          <w:sz w:val="28"/>
          <w:szCs w:val="28"/>
        </w:rPr>
      </w:pPr>
      <w:r w:rsidRPr="003619A8">
        <w:rPr>
          <w:sz w:val="28"/>
          <w:szCs w:val="28"/>
        </w:rPr>
        <w:t>Председатель собрания депутатов</w:t>
      </w:r>
    </w:p>
    <w:p w:rsidR="001D1371" w:rsidRPr="003619A8" w:rsidRDefault="00F15270" w:rsidP="003619A8">
      <w:pPr>
        <w:ind w:right="-6"/>
        <w:jc w:val="both"/>
        <w:rPr>
          <w:sz w:val="28"/>
          <w:szCs w:val="28"/>
        </w:rPr>
      </w:pPr>
      <w:r w:rsidRPr="003619A8">
        <w:rPr>
          <w:sz w:val="28"/>
          <w:szCs w:val="28"/>
        </w:rPr>
        <w:t xml:space="preserve">Романовского сельсовета                              А. П. </w:t>
      </w:r>
      <w:proofErr w:type="spellStart"/>
      <w:r w:rsidRPr="003619A8">
        <w:rPr>
          <w:sz w:val="28"/>
          <w:szCs w:val="28"/>
        </w:rPr>
        <w:t>Жарикова</w:t>
      </w:r>
      <w:proofErr w:type="spellEnd"/>
    </w:p>
    <w:p w:rsidR="004447E8" w:rsidRPr="003619A8" w:rsidRDefault="004447E8" w:rsidP="003619A8">
      <w:pPr>
        <w:pStyle w:val="af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0A24" w:rsidRPr="003619A8" w:rsidRDefault="00E10A24" w:rsidP="003619A8">
      <w:pPr>
        <w:pStyle w:val="af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0A24" w:rsidRDefault="00E10A24" w:rsidP="003619A8">
      <w:pPr>
        <w:pStyle w:val="af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579A" w:rsidRPr="003619A8" w:rsidRDefault="00D4579A" w:rsidP="003619A8">
      <w:pPr>
        <w:pStyle w:val="afc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53C0" w:rsidRDefault="00A153C0" w:rsidP="003619A8">
      <w:pPr>
        <w:pStyle w:val="afc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D1371" w:rsidRPr="003619A8" w:rsidRDefault="00F15270" w:rsidP="003619A8">
      <w:pPr>
        <w:pStyle w:val="afc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619A8"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1D1371" w:rsidRPr="003619A8" w:rsidRDefault="00F15270" w:rsidP="003619A8">
      <w:pPr>
        <w:ind w:firstLine="567"/>
        <w:jc w:val="right"/>
        <w:rPr>
          <w:sz w:val="24"/>
          <w:szCs w:val="24"/>
        </w:rPr>
      </w:pPr>
      <w:r w:rsidRPr="003619A8">
        <w:rPr>
          <w:sz w:val="24"/>
          <w:szCs w:val="24"/>
        </w:rPr>
        <w:t>Утверждено</w:t>
      </w:r>
    </w:p>
    <w:p w:rsidR="001D1371" w:rsidRPr="003619A8" w:rsidRDefault="00F15270" w:rsidP="003619A8">
      <w:pPr>
        <w:ind w:firstLine="567"/>
        <w:jc w:val="right"/>
        <w:rPr>
          <w:sz w:val="24"/>
          <w:szCs w:val="24"/>
        </w:rPr>
      </w:pPr>
      <w:r w:rsidRPr="003619A8">
        <w:rPr>
          <w:sz w:val="24"/>
          <w:szCs w:val="24"/>
        </w:rPr>
        <w:t>Решением Собрания депутатов</w:t>
      </w:r>
    </w:p>
    <w:p w:rsidR="001D1371" w:rsidRPr="003619A8" w:rsidRDefault="00F15270" w:rsidP="003619A8">
      <w:pPr>
        <w:ind w:firstLine="567"/>
        <w:jc w:val="right"/>
        <w:rPr>
          <w:sz w:val="24"/>
          <w:szCs w:val="24"/>
        </w:rPr>
      </w:pPr>
      <w:r w:rsidRPr="003619A8">
        <w:rPr>
          <w:sz w:val="24"/>
          <w:szCs w:val="24"/>
        </w:rPr>
        <w:t>Романовского сельсовета</w:t>
      </w:r>
    </w:p>
    <w:p w:rsidR="001D1371" w:rsidRPr="003B64AC" w:rsidRDefault="00F15270" w:rsidP="003619A8">
      <w:pPr>
        <w:ind w:firstLine="567"/>
        <w:jc w:val="right"/>
        <w:rPr>
          <w:sz w:val="28"/>
          <w:szCs w:val="28"/>
        </w:rPr>
      </w:pPr>
      <w:proofErr w:type="spellStart"/>
      <w:r w:rsidRPr="003619A8">
        <w:rPr>
          <w:sz w:val="24"/>
          <w:szCs w:val="24"/>
        </w:rPr>
        <w:t>Хомутовского</w:t>
      </w:r>
      <w:proofErr w:type="spellEnd"/>
      <w:r w:rsidRPr="003619A8">
        <w:rPr>
          <w:sz w:val="24"/>
          <w:szCs w:val="24"/>
        </w:rPr>
        <w:t xml:space="preserve"> района Курской области</w:t>
      </w:r>
    </w:p>
    <w:p w:rsidR="001D1371" w:rsidRPr="003B64AC" w:rsidRDefault="001D1371">
      <w:pPr>
        <w:ind w:firstLine="567"/>
        <w:jc w:val="center"/>
        <w:rPr>
          <w:b/>
          <w:sz w:val="28"/>
          <w:szCs w:val="28"/>
        </w:rPr>
      </w:pPr>
    </w:p>
    <w:p w:rsidR="001D1371" w:rsidRPr="003B64AC" w:rsidRDefault="00F15270" w:rsidP="003619A8">
      <w:pPr>
        <w:tabs>
          <w:tab w:val="left" w:pos="9921"/>
        </w:tabs>
        <w:ind w:right="140" w:firstLine="284"/>
        <w:jc w:val="center"/>
        <w:rPr>
          <w:b/>
          <w:bCs/>
          <w:sz w:val="28"/>
          <w:szCs w:val="28"/>
        </w:rPr>
      </w:pPr>
      <w:r w:rsidRPr="003B64AC">
        <w:rPr>
          <w:b/>
          <w:bCs/>
          <w:sz w:val="28"/>
          <w:szCs w:val="28"/>
        </w:rPr>
        <w:t xml:space="preserve">Поступление доходов в бюджет Романовского сельсовета </w:t>
      </w:r>
      <w:proofErr w:type="spellStart"/>
      <w:r w:rsidRPr="003B64AC">
        <w:rPr>
          <w:b/>
          <w:bCs/>
          <w:sz w:val="28"/>
          <w:szCs w:val="28"/>
        </w:rPr>
        <w:t>Хомутовского</w:t>
      </w:r>
      <w:proofErr w:type="spellEnd"/>
      <w:r w:rsidRPr="003B64AC">
        <w:rPr>
          <w:b/>
          <w:bCs/>
          <w:sz w:val="28"/>
          <w:szCs w:val="28"/>
        </w:rPr>
        <w:t xml:space="preserve"> района Курской области и межбюджетных трансфертов, получаемые из других бюджетов бюджетной системы Российской Федерации в 2022году</w:t>
      </w:r>
    </w:p>
    <w:p w:rsidR="001D1371" w:rsidRPr="003B64AC" w:rsidRDefault="00F15270" w:rsidP="003D0A5A">
      <w:pPr>
        <w:tabs>
          <w:tab w:val="left" w:pos="2820"/>
        </w:tabs>
        <w:ind w:right="-144"/>
        <w:jc w:val="right"/>
        <w:rPr>
          <w:sz w:val="28"/>
          <w:szCs w:val="28"/>
        </w:rPr>
      </w:pPr>
      <w:r w:rsidRPr="003B64AC">
        <w:rPr>
          <w:sz w:val="28"/>
          <w:szCs w:val="28"/>
        </w:rPr>
        <w:t>в рублях</w:t>
      </w:r>
    </w:p>
    <w:tbl>
      <w:tblPr>
        <w:tblW w:w="107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4252"/>
        <w:gridCol w:w="1814"/>
        <w:gridCol w:w="1673"/>
      </w:tblGrid>
      <w:tr w:rsidR="001D1371" w:rsidRPr="003B64AC">
        <w:tc>
          <w:tcPr>
            <w:tcW w:w="2978" w:type="dxa"/>
            <w:noWrap/>
          </w:tcPr>
          <w:p w:rsidR="001D1371" w:rsidRPr="00C16464" w:rsidRDefault="00F15270">
            <w:pPr>
              <w:tabs>
                <w:tab w:val="left" w:pos="2820"/>
              </w:tabs>
              <w:jc w:val="center"/>
              <w:rPr>
                <w:b/>
                <w:sz w:val="26"/>
                <w:szCs w:val="26"/>
              </w:rPr>
            </w:pPr>
            <w:r w:rsidRPr="00C16464">
              <w:rPr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252" w:type="dxa"/>
            <w:noWrap/>
          </w:tcPr>
          <w:p w:rsidR="001D1371" w:rsidRPr="00C16464" w:rsidRDefault="00F15270">
            <w:pPr>
              <w:tabs>
                <w:tab w:val="left" w:pos="2820"/>
              </w:tabs>
              <w:jc w:val="center"/>
              <w:rPr>
                <w:b/>
                <w:sz w:val="26"/>
                <w:szCs w:val="26"/>
              </w:rPr>
            </w:pPr>
            <w:r w:rsidRPr="00C16464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814" w:type="dxa"/>
            <w:noWrap/>
          </w:tcPr>
          <w:p w:rsidR="001D1371" w:rsidRPr="00C16464" w:rsidRDefault="00F15270">
            <w:pPr>
              <w:tabs>
                <w:tab w:val="left" w:pos="2820"/>
              </w:tabs>
              <w:jc w:val="center"/>
              <w:rPr>
                <w:b/>
                <w:sz w:val="26"/>
                <w:szCs w:val="26"/>
              </w:rPr>
            </w:pPr>
            <w:r w:rsidRPr="00C16464">
              <w:rPr>
                <w:b/>
                <w:sz w:val="26"/>
                <w:szCs w:val="26"/>
              </w:rPr>
              <w:t>Уточненный план на 01.01.2023 г.</w:t>
            </w:r>
          </w:p>
        </w:tc>
        <w:tc>
          <w:tcPr>
            <w:tcW w:w="1673" w:type="dxa"/>
            <w:noWrap/>
          </w:tcPr>
          <w:p w:rsidR="001D1371" w:rsidRPr="00C16464" w:rsidRDefault="00F15270" w:rsidP="003D0A5A">
            <w:pPr>
              <w:tabs>
                <w:tab w:val="left" w:pos="2820"/>
              </w:tabs>
              <w:jc w:val="center"/>
              <w:rPr>
                <w:b/>
                <w:sz w:val="26"/>
                <w:szCs w:val="26"/>
              </w:rPr>
            </w:pPr>
            <w:r w:rsidRPr="00C16464">
              <w:rPr>
                <w:b/>
                <w:sz w:val="26"/>
                <w:szCs w:val="26"/>
              </w:rPr>
              <w:t>Исполнено</w:t>
            </w:r>
            <w:r w:rsidR="009B17C8">
              <w:rPr>
                <w:b/>
                <w:sz w:val="26"/>
                <w:szCs w:val="26"/>
              </w:rPr>
              <w:t xml:space="preserve"> </w:t>
            </w:r>
            <w:r w:rsidRPr="00C16464">
              <w:rPr>
                <w:b/>
                <w:sz w:val="26"/>
                <w:szCs w:val="26"/>
              </w:rPr>
              <w:t>на 01.01.2023 г.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8 50 00000 00 0000 000</w:t>
            </w:r>
          </w:p>
        </w:tc>
        <w:tc>
          <w:tcPr>
            <w:tcW w:w="4252" w:type="dxa"/>
            <w:noWrap/>
          </w:tcPr>
          <w:p w:rsidR="001D1371" w:rsidRPr="00C16464" w:rsidRDefault="003619A8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 xml:space="preserve">Доходы бюджета </w:t>
            </w:r>
          </w:p>
        </w:tc>
        <w:tc>
          <w:tcPr>
            <w:tcW w:w="1814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5429320,00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4580724,16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1 00 00000 00 0000 000</w:t>
            </w:r>
          </w:p>
        </w:tc>
        <w:tc>
          <w:tcPr>
            <w:tcW w:w="4252" w:type="dxa"/>
            <w:noWrap/>
          </w:tcPr>
          <w:p w:rsidR="001D1371" w:rsidRPr="00C16464" w:rsidRDefault="00C16464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814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3420469,00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2617207,76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1 01 00000 00 0000 000</w:t>
            </w:r>
          </w:p>
        </w:tc>
        <w:tc>
          <w:tcPr>
            <w:tcW w:w="4252" w:type="dxa"/>
            <w:noWrap/>
          </w:tcPr>
          <w:p w:rsidR="001D1371" w:rsidRPr="00C16464" w:rsidRDefault="00C16464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14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23663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29090,06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1 01 02000 01 0000 110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14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23663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29090,06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1 01 02010 01 0000 110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22144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28706,16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10102020010000110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1209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0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1 01 02030 01 0000 110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Налог на доходы физических лиц с доходов,</w:t>
            </w:r>
            <w:r w:rsidR="00D4579A">
              <w:rPr>
                <w:color w:val="000000"/>
                <w:sz w:val="26"/>
                <w:szCs w:val="26"/>
              </w:rPr>
              <w:t xml:space="preserve"> </w:t>
            </w:r>
            <w:r w:rsidRPr="00C16464">
              <w:rPr>
                <w:color w:val="000000"/>
                <w:sz w:val="26"/>
                <w:szCs w:val="2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310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383,90</w:t>
            </w:r>
          </w:p>
        </w:tc>
      </w:tr>
      <w:tr w:rsidR="001D1371" w:rsidRPr="00C16464">
        <w:trPr>
          <w:trHeight w:val="453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1 05 00000 00 0000 000</w:t>
            </w:r>
          </w:p>
        </w:tc>
        <w:tc>
          <w:tcPr>
            <w:tcW w:w="4252" w:type="dxa"/>
            <w:noWrap/>
            <w:vAlign w:val="bottom"/>
          </w:tcPr>
          <w:p w:rsidR="001D1371" w:rsidRPr="00C16464" w:rsidRDefault="00C16464" w:rsidP="00C164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2103694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1066465,84</w:t>
            </w:r>
          </w:p>
        </w:tc>
      </w:tr>
      <w:tr w:rsidR="001D1371" w:rsidRPr="00C16464">
        <w:trPr>
          <w:trHeight w:val="213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lastRenderedPageBreak/>
              <w:t>1 05 03000 01 0000 110</w:t>
            </w: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2103694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1066465,84</w:t>
            </w:r>
          </w:p>
        </w:tc>
      </w:tr>
      <w:tr w:rsidR="001D1371" w:rsidRPr="00C16464">
        <w:trPr>
          <w:trHeight w:val="202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2103694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1066465,84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1 06 00000 00 0000 000</w:t>
            </w:r>
          </w:p>
        </w:tc>
        <w:tc>
          <w:tcPr>
            <w:tcW w:w="4252" w:type="dxa"/>
            <w:noWrap/>
          </w:tcPr>
          <w:p w:rsidR="001D1371" w:rsidRPr="00C16464" w:rsidRDefault="00C16464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835505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943453,22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31581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6603,93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1 06 01030 10 0000 110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31581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6603,93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803924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936849,29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1 06 06030 00 0000 110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 xml:space="preserve">Земельный налог с организаций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415200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492039,43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1 06 06033 10 0000 110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C16464" w:rsidRPr="00C16464">
              <w:rPr>
                <w:color w:val="000000"/>
                <w:sz w:val="26"/>
                <w:szCs w:val="26"/>
              </w:rPr>
              <w:t>сельских поселений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415200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492039,43</w:t>
            </w:r>
          </w:p>
        </w:tc>
      </w:tr>
      <w:tr w:rsidR="001D1371" w:rsidRPr="00C16464">
        <w:trPr>
          <w:trHeight w:val="332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1 06 06040 00 0000 110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388724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444809,86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1 06 06043 10 0000 110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 xml:space="preserve">Земельный налог с физических лиц, обладающих земельным участком, расположенным в </w:t>
            </w:r>
            <w:r w:rsidR="00C16464" w:rsidRPr="00C16464">
              <w:rPr>
                <w:color w:val="000000"/>
                <w:sz w:val="26"/>
                <w:szCs w:val="26"/>
              </w:rPr>
              <w:t>границах городских поселений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388724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444809,86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1 11 00000 00 0000 000</w:t>
            </w:r>
          </w:p>
        </w:tc>
        <w:tc>
          <w:tcPr>
            <w:tcW w:w="4252" w:type="dxa"/>
            <w:noWrap/>
          </w:tcPr>
          <w:p w:rsidR="001D1371" w:rsidRPr="00C16464" w:rsidRDefault="00C16464" w:rsidP="00C1646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457607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578198,64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1 11 05000 00 0000 120</w:t>
            </w:r>
          </w:p>
          <w:p w:rsidR="001D1371" w:rsidRPr="00C16464" w:rsidRDefault="001D1371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453932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577298,64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1 11 05020 00 0000 120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453932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577298,64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1 11 0502510 0000 120</w:t>
            </w:r>
          </w:p>
          <w:p w:rsidR="001D1371" w:rsidRPr="00C16464" w:rsidRDefault="001D1371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proofErr w:type="gramStart"/>
            <w:r w:rsidRPr="00C16464">
              <w:rPr>
                <w:sz w:val="26"/>
                <w:szCs w:val="26"/>
              </w:rPr>
              <w:lastRenderedPageBreak/>
              <w:t xml:space="preserve">Доходы, получаемые в виде </w:t>
            </w:r>
            <w:r w:rsidRPr="00C16464">
              <w:rPr>
                <w:sz w:val="26"/>
                <w:szCs w:val="26"/>
              </w:rPr>
              <w:lastRenderedPageBreak/>
              <w:t xml:space="preserve">арендной платы, а также средства от продажи права на заключение договоров аренды за земли, находящиеся в собственности </w:t>
            </w:r>
            <w:r w:rsidR="00C16464" w:rsidRPr="00C16464">
              <w:rPr>
                <w:sz w:val="26"/>
                <w:szCs w:val="26"/>
              </w:rPr>
              <w:t>сельских поселений</w:t>
            </w:r>
            <w:r w:rsidRPr="00C16464">
              <w:rPr>
                <w:sz w:val="26"/>
                <w:szCs w:val="26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lastRenderedPageBreak/>
              <w:t>453932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577298,64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lastRenderedPageBreak/>
              <w:t>1 11 09000 00 0000 120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3675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900,00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1 11 09040 00 0000 120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3675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900,00</w:t>
            </w:r>
          </w:p>
        </w:tc>
      </w:tr>
      <w:tr w:rsidR="001D1371" w:rsidRPr="00C16464">
        <w:trPr>
          <w:trHeight w:val="2141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1 11 09045 10 0000 120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14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3675,00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900,00</w:t>
            </w:r>
          </w:p>
        </w:tc>
      </w:tr>
      <w:tr w:rsidR="001D1371" w:rsidRPr="00C16464">
        <w:trPr>
          <w:trHeight w:val="346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2 00 00000 00 0000 000</w:t>
            </w:r>
          </w:p>
        </w:tc>
        <w:tc>
          <w:tcPr>
            <w:tcW w:w="4252" w:type="dxa"/>
            <w:noWrap/>
          </w:tcPr>
          <w:p w:rsidR="001D1371" w:rsidRPr="00C16464" w:rsidRDefault="00C16464" w:rsidP="00C16464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2008851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1963516,40</w:t>
            </w:r>
          </w:p>
        </w:tc>
      </w:tr>
      <w:tr w:rsidR="001D1371" w:rsidRPr="00C16464">
        <w:trPr>
          <w:trHeight w:val="1064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2 02 00000 00 0000 000</w:t>
            </w:r>
          </w:p>
          <w:p w:rsidR="001D1371" w:rsidRPr="00C16464" w:rsidRDefault="001D1371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C16464" w:rsidP="00C164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Безвозмездные   поступления от других бюджетов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2008851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1963516,40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2 02 10000 00 0000 150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315188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315188,00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2 02 16001 00 0000 150</w:t>
            </w:r>
          </w:p>
          <w:p w:rsidR="001D1371" w:rsidRPr="00C16464" w:rsidRDefault="001D1371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315188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315188,00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2 02 16001 10 0000 150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lastRenderedPageBreak/>
              <w:t xml:space="preserve">Дотации бюджетам городских </w:t>
            </w:r>
            <w:r w:rsidRPr="00C16464">
              <w:rPr>
                <w:color w:val="000000"/>
                <w:sz w:val="26"/>
                <w:szCs w:val="26"/>
              </w:rPr>
              <w:lastRenderedPageBreak/>
              <w:t>поселений на выравнивание бюджетной обеспеченности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lastRenderedPageBreak/>
              <w:t>315188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315188,00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lastRenderedPageBreak/>
              <w:t>2 02 20000 00 0000 150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192701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192701,00</w:t>
            </w:r>
          </w:p>
        </w:tc>
      </w:tr>
      <w:tr w:rsidR="001D1371" w:rsidRPr="00C16464">
        <w:trPr>
          <w:trHeight w:val="289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192701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192701,00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2 02 29999 10 0000 150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Прочие субсидии бюджетам сельских</w:t>
            </w:r>
            <w:r w:rsidR="00D4579A">
              <w:rPr>
                <w:color w:val="000000"/>
                <w:sz w:val="26"/>
                <w:szCs w:val="26"/>
              </w:rPr>
              <w:t xml:space="preserve"> </w:t>
            </w:r>
            <w:r w:rsidRPr="00C16464">
              <w:rPr>
                <w:color w:val="000000"/>
                <w:sz w:val="26"/>
                <w:szCs w:val="26"/>
              </w:rPr>
              <w:t>поселений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192701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192701,00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20230000 000000150</w:t>
            </w: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97989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97989,00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20235118 00 0000150</w:t>
            </w: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D1371" w:rsidRPr="00C16464" w:rsidRDefault="001D1371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97989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97989,00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20235118100000150</w:t>
            </w: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D1371" w:rsidRPr="00C16464" w:rsidRDefault="001D1371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D1371" w:rsidRPr="00C16464" w:rsidRDefault="001D1371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97989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97989,00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20240000 000000150</w:t>
            </w: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1402973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1357638,4</w:t>
            </w:r>
          </w:p>
        </w:tc>
      </w:tr>
      <w:tr w:rsidR="001D1371" w:rsidRPr="00C16464">
        <w:trPr>
          <w:trHeight w:val="680"/>
        </w:trPr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20240014 000000150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D1371" w:rsidRPr="00C16464" w:rsidRDefault="001D1371" w:rsidP="00C16464">
            <w:pPr>
              <w:jc w:val="both"/>
              <w:rPr>
                <w:sz w:val="26"/>
                <w:szCs w:val="26"/>
              </w:rPr>
            </w:pPr>
          </w:p>
          <w:p w:rsidR="001D1371" w:rsidRPr="00C16464" w:rsidRDefault="001D1371" w:rsidP="00C16464">
            <w:pPr>
              <w:jc w:val="both"/>
              <w:rPr>
                <w:sz w:val="26"/>
                <w:szCs w:val="26"/>
              </w:rPr>
            </w:pPr>
          </w:p>
          <w:p w:rsidR="001D1371" w:rsidRPr="00C16464" w:rsidRDefault="001D1371" w:rsidP="00C16464">
            <w:pPr>
              <w:jc w:val="both"/>
              <w:rPr>
                <w:sz w:val="26"/>
                <w:szCs w:val="26"/>
              </w:rPr>
            </w:pPr>
          </w:p>
          <w:p w:rsidR="001D1371" w:rsidRPr="00C16464" w:rsidRDefault="00F15270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1402973</w:t>
            </w:r>
            <w:r w:rsidR="003D0A5A" w:rsidRPr="00C16464">
              <w:rPr>
                <w:sz w:val="26"/>
                <w:szCs w:val="26"/>
              </w:rPr>
              <w:t>,0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1357638,4</w:t>
            </w:r>
          </w:p>
        </w:tc>
      </w:tr>
      <w:tr w:rsidR="001D1371" w:rsidRPr="00C16464">
        <w:tc>
          <w:tcPr>
            <w:tcW w:w="2978" w:type="dxa"/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20240014100000150</w:t>
            </w:r>
          </w:p>
          <w:p w:rsidR="001D1371" w:rsidRPr="00C16464" w:rsidRDefault="001D1371" w:rsidP="00C164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noWrap/>
            <w:vAlign w:val="bottom"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</w:rPr>
            </w:pPr>
            <w:r w:rsidRPr="00C16464">
              <w:rPr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1402973</w:t>
            </w:r>
            <w:r w:rsidR="003D0A5A" w:rsidRPr="00C16464">
              <w:rPr>
                <w:sz w:val="26"/>
                <w:szCs w:val="26"/>
              </w:rPr>
              <w:t>,00</w:t>
            </w:r>
          </w:p>
        </w:tc>
        <w:tc>
          <w:tcPr>
            <w:tcW w:w="1673" w:type="dxa"/>
            <w:noWrap/>
            <w:vAlign w:val="center"/>
          </w:tcPr>
          <w:p w:rsidR="001D1371" w:rsidRPr="00C16464" w:rsidRDefault="00F15270" w:rsidP="00C16464">
            <w:pPr>
              <w:tabs>
                <w:tab w:val="left" w:pos="2820"/>
              </w:tabs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1357638,4</w:t>
            </w:r>
          </w:p>
        </w:tc>
      </w:tr>
    </w:tbl>
    <w:p w:rsidR="001D1371" w:rsidRPr="00C16464" w:rsidRDefault="001D1371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1D1371" w:rsidRPr="00C16464" w:rsidRDefault="001D1371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1D1371" w:rsidRDefault="001D1371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Pr="00C16464" w:rsidRDefault="00A82F0C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A82F0C" w:rsidRPr="003619A8" w:rsidRDefault="00A82F0C" w:rsidP="00A82F0C">
      <w:pPr>
        <w:pStyle w:val="afc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619A8">
        <w:rPr>
          <w:rFonts w:ascii="Times New Roman" w:hAnsi="Times New Roman"/>
          <w:sz w:val="24"/>
          <w:szCs w:val="24"/>
          <w:lang w:val="ru-RU"/>
        </w:rPr>
        <w:lastRenderedPageBreak/>
        <w:t>Приложение №</w:t>
      </w:r>
      <w:r w:rsidR="00F133F4">
        <w:rPr>
          <w:rFonts w:ascii="Times New Roman" w:hAnsi="Times New Roman"/>
          <w:sz w:val="24"/>
          <w:szCs w:val="24"/>
          <w:lang w:val="ru-RU"/>
        </w:rPr>
        <w:t>2</w:t>
      </w:r>
    </w:p>
    <w:p w:rsidR="00A82F0C" w:rsidRPr="003619A8" w:rsidRDefault="00A82F0C" w:rsidP="00A82F0C">
      <w:pPr>
        <w:ind w:firstLine="567"/>
        <w:jc w:val="right"/>
        <w:rPr>
          <w:sz w:val="24"/>
          <w:szCs w:val="24"/>
        </w:rPr>
      </w:pPr>
      <w:r w:rsidRPr="003619A8">
        <w:rPr>
          <w:sz w:val="24"/>
          <w:szCs w:val="24"/>
        </w:rPr>
        <w:t>Утверждено</w:t>
      </w:r>
    </w:p>
    <w:p w:rsidR="00A82F0C" w:rsidRPr="003619A8" w:rsidRDefault="00A82F0C" w:rsidP="00A82F0C">
      <w:pPr>
        <w:ind w:firstLine="567"/>
        <w:jc w:val="right"/>
        <w:rPr>
          <w:sz w:val="24"/>
          <w:szCs w:val="24"/>
        </w:rPr>
      </w:pPr>
      <w:r w:rsidRPr="003619A8">
        <w:rPr>
          <w:sz w:val="24"/>
          <w:szCs w:val="24"/>
        </w:rPr>
        <w:t>Решением Собрания депутатов</w:t>
      </w:r>
    </w:p>
    <w:p w:rsidR="00A82F0C" w:rsidRPr="003619A8" w:rsidRDefault="00A82F0C" w:rsidP="00A82F0C">
      <w:pPr>
        <w:ind w:firstLine="567"/>
        <w:jc w:val="right"/>
        <w:rPr>
          <w:sz w:val="24"/>
          <w:szCs w:val="24"/>
        </w:rPr>
      </w:pPr>
      <w:r w:rsidRPr="003619A8">
        <w:rPr>
          <w:sz w:val="24"/>
          <w:szCs w:val="24"/>
        </w:rPr>
        <w:t>Романовского сельсовета</w:t>
      </w:r>
    </w:p>
    <w:p w:rsidR="001D1371" w:rsidRDefault="00A82F0C" w:rsidP="00A82F0C">
      <w:pPr>
        <w:tabs>
          <w:tab w:val="left" w:pos="2820"/>
        </w:tabs>
        <w:jc w:val="right"/>
        <w:rPr>
          <w:sz w:val="24"/>
          <w:szCs w:val="24"/>
        </w:rPr>
      </w:pPr>
      <w:proofErr w:type="spellStart"/>
      <w:r w:rsidRPr="003619A8">
        <w:rPr>
          <w:sz w:val="24"/>
          <w:szCs w:val="24"/>
        </w:rPr>
        <w:t>Хомутовского</w:t>
      </w:r>
      <w:proofErr w:type="spellEnd"/>
      <w:r w:rsidRPr="003619A8">
        <w:rPr>
          <w:sz w:val="24"/>
          <w:szCs w:val="24"/>
        </w:rPr>
        <w:t xml:space="preserve"> района Курской области</w:t>
      </w:r>
    </w:p>
    <w:p w:rsidR="00F9791D" w:rsidRDefault="00F9791D" w:rsidP="00A82F0C">
      <w:pPr>
        <w:tabs>
          <w:tab w:val="left" w:pos="2820"/>
        </w:tabs>
        <w:jc w:val="right"/>
        <w:rPr>
          <w:sz w:val="24"/>
          <w:szCs w:val="24"/>
        </w:rPr>
      </w:pPr>
    </w:p>
    <w:p w:rsidR="00F9791D" w:rsidRPr="003B64AC" w:rsidRDefault="00F9791D" w:rsidP="00F9791D">
      <w:pPr>
        <w:ind w:firstLine="567"/>
        <w:jc w:val="center"/>
        <w:rPr>
          <w:sz w:val="28"/>
          <w:szCs w:val="28"/>
        </w:rPr>
      </w:pPr>
      <w:r w:rsidRPr="003B64AC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Романовского сельсовета </w:t>
      </w:r>
      <w:proofErr w:type="spellStart"/>
      <w:r w:rsidRPr="003B64AC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Pr="003B64AC">
        <w:rPr>
          <w:b/>
          <w:bCs/>
          <w:color w:val="000000"/>
          <w:sz w:val="28"/>
          <w:szCs w:val="28"/>
        </w:rPr>
        <w:t xml:space="preserve"> района Курской области и не программным направлениям деятельности), группам </w:t>
      </w:r>
      <w:proofErr w:type="gramStart"/>
      <w:r w:rsidRPr="003B64AC">
        <w:rPr>
          <w:b/>
          <w:bCs/>
          <w:color w:val="000000"/>
          <w:sz w:val="28"/>
          <w:szCs w:val="28"/>
        </w:rPr>
        <w:t>видов расходов классификации расходов бюджета Романовского сельсовета</w:t>
      </w:r>
      <w:proofErr w:type="gramEnd"/>
      <w:r w:rsidRPr="003B64A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B64AC">
        <w:rPr>
          <w:b/>
          <w:bCs/>
          <w:color w:val="000000"/>
          <w:sz w:val="28"/>
          <w:szCs w:val="28"/>
        </w:rPr>
        <w:t>Хомутовского</w:t>
      </w:r>
      <w:proofErr w:type="spellEnd"/>
      <w:r w:rsidRPr="003B64AC">
        <w:rPr>
          <w:b/>
          <w:bCs/>
          <w:color w:val="000000"/>
          <w:sz w:val="28"/>
          <w:szCs w:val="28"/>
        </w:rPr>
        <w:t xml:space="preserve"> района Курской области </w:t>
      </w:r>
      <w:r w:rsidR="00D4579A">
        <w:rPr>
          <w:b/>
          <w:bCs/>
          <w:color w:val="000000"/>
          <w:sz w:val="28"/>
          <w:szCs w:val="28"/>
        </w:rPr>
        <w:t>з</w:t>
      </w:r>
      <w:r w:rsidRPr="003B64AC">
        <w:rPr>
          <w:b/>
          <w:bCs/>
          <w:color w:val="000000"/>
          <w:sz w:val="28"/>
          <w:szCs w:val="28"/>
        </w:rPr>
        <w:t>а 2022 год</w:t>
      </w:r>
    </w:p>
    <w:p w:rsidR="00F9791D" w:rsidRDefault="00F9791D" w:rsidP="00F9791D">
      <w:pPr>
        <w:ind w:firstLine="567"/>
        <w:jc w:val="right"/>
        <w:rPr>
          <w:sz w:val="28"/>
          <w:szCs w:val="28"/>
        </w:rPr>
      </w:pPr>
      <w:r w:rsidRPr="003B64AC">
        <w:rPr>
          <w:sz w:val="28"/>
          <w:szCs w:val="28"/>
        </w:rPr>
        <w:t>в рублях</w:t>
      </w:r>
    </w:p>
    <w:tbl>
      <w:tblPr>
        <w:tblW w:w="9857" w:type="dxa"/>
        <w:jc w:val="center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83"/>
        <w:gridCol w:w="584"/>
        <w:gridCol w:w="691"/>
        <w:gridCol w:w="1776"/>
        <w:gridCol w:w="590"/>
        <w:gridCol w:w="1372"/>
        <w:gridCol w:w="1461"/>
      </w:tblGrid>
      <w:tr w:rsidR="00F9791D" w:rsidRPr="00A82F0C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r w:rsidRPr="00FE1702">
              <w:t xml:space="preserve">                   Наименование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proofErr w:type="spellStart"/>
            <w:r w:rsidRPr="00FE1702">
              <w:t>Рз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proofErr w:type="gramStart"/>
            <w:r w:rsidRPr="00FE1702">
              <w:t>ПР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r w:rsidRPr="00FE1702"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r w:rsidRPr="00FE1702">
              <w:t>ВР</w:t>
            </w:r>
          </w:p>
        </w:tc>
        <w:tc>
          <w:tcPr>
            <w:tcW w:w="1372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F9791D" w:rsidRPr="00A82F0C" w:rsidRDefault="00F9791D" w:rsidP="002834CF">
            <w:pPr>
              <w:rPr>
                <w:bCs/>
              </w:rPr>
            </w:pPr>
            <w:r w:rsidRPr="00A82F0C">
              <w:rPr>
                <w:bCs/>
                <w:color w:val="000000"/>
                <w:lang w:eastAsia="ru-RU"/>
              </w:rPr>
              <w:t>Уточненный план на 01.01.2023г.</w:t>
            </w:r>
          </w:p>
        </w:tc>
        <w:tc>
          <w:tcPr>
            <w:tcW w:w="1461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F9791D" w:rsidRPr="00A82F0C" w:rsidRDefault="00F9791D" w:rsidP="002834CF">
            <w:pPr>
              <w:rPr>
                <w:bCs/>
              </w:rPr>
            </w:pPr>
            <w:r w:rsidRPr="00A82F0C">
              <w:rPr>
                <w:bCs/>
                <w:color w:val="000000"/>
                <w:lang w:eastAsia="ru-RU"/>
              </w:rPr>
              <w:t>Исполнено на 01.01.2023г.</w:t>
            </w:r>
          </w:p>
        </w:tc>
      </w:tr>
      <w:tr w:rsidR="00F9791D" w:rsidRPr="004B2D40" w:rsidTr="00A153C0">
        <w:trPr>
          <w:trHeight w:val="34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pPr>
              <w:jc w:val="center"/>
              <w:rPr>
                <w:rFonts w:eastAsia="Arial Unicode MS"/>
                <w:b/>
              </w:rPr>
            </w:pPr>
            <w:r w:rsidRPr="00FE1702">
              <w:rPr>
                <w:b/>
              </w:rPr>
              <w:t>ВСЕГО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7346436,67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5911668,88</w:t>
            </w:r>
          </w:p>
        </w:tc>
      </w:tr>
      <w:tr w:rsidR="00F9791D" w:rsidRPr="004B2D40" w:rsidTr="00A153C0">
        <w:trPr>
          <w:trHeight w:val="368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3958968,70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2750679,88</w:t>
            </w:r>
          </w:p>
        </w:tc>
      </w:tr>
      <w:tr w:rsidR="00F9791D" w:rsidRPr="004B2D40" w:rsidTr="00A153C0">
        <w:trPr>
          <w:trHeight w:val="81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629670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4B2D40" w:rsidTr="00A153C0">
        <w:trPr>
          <w:trHeight w:val="56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4B2D40" w:rsidTr="00A153C0">
        <w:trPr>
          <w:trHeight w:val="40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4B2D40" w:rsidTr="00A153C0">
        <w:trPr>
          <w:trHeight w:val="65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4B2D40" w:rsidTr="00A153C0">
        <w:trPr>
          <w:trHeight w:val="162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B2D40">
              <w:rPr>
                <w:sz w:val="24"/>
                <w:szCs w:val="24"/>
              </w:rPr>
              <w:t>и(</w:t>
            </w:r>
            <w:proofErr w:type="gramEnd"/>
            <w:r w:rsidRPr="004B2D40">
              <w:rPr>
                <w:sz w:val="24"/>
                <w:szCs w:val="24"/>
              </w:rPr>
              <w:t>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4B2D40" w:rsidTr="00A153C0">
        <w:trPr>
          <w:trHeight w:val="51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4B2D40" w:rsidTr="00A153C0">
        <w:trPr>
          <w:trHeight w:val="681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484545,00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483619,95</w:t>
            </w:r>
          </w:p>
        </w:tc>
      </w:tr>
      <w:tr w:rsidR="00F9791D" w:rsidRPr="004B2D40" w:rsidTr="00A153C0">
        <w:trPr>
          <w:trHeight w:val="138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145124,00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144831,65</w:t>
            </w:r>
          </w:p>
        </w:tc>
      </w:tr>
      <w:tr w:rsidR="00F9791D" w:rsidRPr="004B2D40" w:rsidTr="00A153C0">
        <w:trPr>
          <w:trHeight w:val="1343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1158446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1131309,77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1158446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1131309,77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1158446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1131309,77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4B2D40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color w:val="000000"/>
                <w:sz w:val="24"/>
                <w:szCs w:val="24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12524,00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12524,00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3782,00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3782,00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Обеспечение деятельности и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1142140,00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1115003,77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1032504,00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1006825,34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1032504,00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1006825,34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774617,00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754629,86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27600,00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27600,00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230287,00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224595,48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109636,00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108178,43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109636,00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108178,43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38624,00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37543,97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64512,00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64511,28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6500,00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6123,18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3409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3409,00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3409,00</w:t>
            </w:r>
          </w:p>
        </w:tc>
      </w:tr>
      <w:tr w:rsidR="00F9791D" w:rsidRPr="004B2D40" w:rsidTr="00A153C0">
        <w:trPr>
          <w:trHeight w:val="1111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3409,00</w:t>
            </w:r>
          </w:p>
        </w:tc>
      </w:tr>
      <w:tr w:rsidR="00F9791D" w:rsidRPr="004B2D40" w:rsidTr="00A153C0">
        <w:trPr>
          <w:trHeight w:val="844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3000,00</w:t>
            </w:r>
          </w:p>
        </w:tc>
      </w:tr>
      <w:tr w:rsidR="00F9791D" w:rsidRPr="004B2D40" w:rsidTr="00A153C0">
        <w:trPr>
          <w:trHeight w:val="67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2167444,70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987509,51</w:t>
            </w:r>
          </w:p>
        </w:tc>
      </w:tr>
      <w:tr w:rsidR="00F9791D" w:rsidRPr="004B2D40" w:rsidTr="00A153C0">
        <w:trPr>
          <w:trHeight w:val="104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609447,68</w:t>
            </w:r>
          </w:p>
        </w:tc>
      </w:tr>
      <w:tr w:rsidR="00F9791D" w:rsidRPr="004B2D40" w:rsidTr="00A153C0">
        <w:trPr>
          <w:trHeight w:val="2203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 муниципальной программы «Развитие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B2D40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Подпрограмма "Реализация мероприятий, направленных на развитие и укрепление материально технической базы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области" муниципальной программы «Развитие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Администрации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4B2D40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Мероприятия, направленные на развитие и укрепление материально технической базы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110300,00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110300,00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770700,00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487489,54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19000,00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5603,82</w:t>
            </w:r>
          </w:p>
        </w:tc>
      </w:tr>
      <w:tr w:rsidR="00F9791D" w:rsidRPr="004B2D40" w:rsidTr="00A153C0">
        <w:trPr>
          <w:trHeight w:val="45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465"/>
                <w:tab w:val="center" w:pos="591"/>
              </w:tabs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4B2D40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4936,24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72100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72001,50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1166446,70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301124,09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1166446,70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301124,09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proofErr w:type="gramStart"/>
            <w:r w:rsidRPr="004B2D40">
              <w:rPr>
                <w:sz w:val="24"/>
                <w:szCs w:val="24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из бюджета муниципального района «</w:t>
            </w:r>
            <w:proofErr w:type="spellStart"/>
            <w:r w:rsidRPr="004B2D40">
              <w:rPr>
                <w:sz w:val="24"/>
                <w:szCs w:val="24"/>
              </w:rPr>
              <w:t>Хомутовский</w:t>
            </w:r>
            <w:proofErr w:type="spellEnd"/>
            <w:r w:rsidRPr="004B2D40">
              <w:rPr>
                <w:sz w:val="24"/>
                <w:szCs w:val="24"/>
              </w:rPr>
              <w:t xml:space="preserve"> район» Курской области на осуществление переданных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</w:t>
            </w:r>
            <w:proofErr w:type="gramEnd"/>
            <w:r w:rsidRPr="004B2D40"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Закупка товаров, работ, услуг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1230,00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1230,00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2610,00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2610,00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gramStart"/>
            <w:r w:rsidRPr="004B2D40">
              <w:rPr>
                <w:sz w:val="24"/>
                <w:szCs w:val="24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из бюджета муниципального района «</w:t>
            </w:r>
            <w:proofErr w:type="spellStart"/>
            <w:r w:rsidRPr="004B2D40">
              <w:rPr>
                <w:sz w:val="24"/>
                <w:szCs w:val="24"/>
              </w:rPr>
              <w:t>Хомутовский</w:t>
            </w:r>
            <w:proofErr w:type="spellEnd"/>
            <w:r w:rsidRPr="004B2D40">
              <w:rPr>
                <w:sz w:val="24"/>
                <w:szCs w:val="24"/>
              </w:rPr>
              <w:t xml:space="preserve"> район» Курской области на содержание работника, осуществляющего выполнение переданных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</w:t>
            </w:r>
            <w:proofErr w:type="gramEnd"/>
            <w:r w:rsidRPr="004B2D40">
              <w:rPr>
                <w:sz w:val="24"/>
                <w:szCs w:val="24"/>
              </w:rPr>
              <w:t xml:space="preserve"> Единый государственный реестр недвижимости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11232,00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11232,00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3392,00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3392,00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852982,70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Иные бюджетные </w:t>
            </w:r>
            <w:r w:rsidRPr="004B2D40">
              <w:rPr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852982,70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852982,70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19680,00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19680,00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19680,00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12000,00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17200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7680,00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97989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4B2D40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4B2D40" w:rsidTr="00A153C0">
        <w:trPr>
          <w:trHeight w:val="1609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4B2D40" w:rsidTr="00A153C0">
        <w:trPr>
          <w:trHeight w:val="32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Расходы на выплаты персоналу муниципальных органов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4B2D40" w:rsidTr="00A153C0">
        <w:trPr>
          <w:trHeight w:val="698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75934,00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75934,00</w:t>
            </w:r>
          </w:p>
        </w:tc>
      </w:tr>
      <w:tr w:rsidR="00F9791D" w:rsidRPr="004B2D40" w:rsidTr="00A153C0">
        <w:trPr>
          <w:trHeight w:val="1407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22055,00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22055,00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Подпрограмма  «Пожарная безопасность» муниципальной программы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«Защита населения и </w:t>
            </w:r>
            <w:r w:rsidRPr="004B2D40">
              <w:rPr>
                <w:sz w:val="24"/>
                <w:szCs w:val="24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объектах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903369,97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878003,00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847369,97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Непрограммные</w:t>
            </w:r>
            <w:proofErr w:type="spellEnd"/>
            <w:r w:rsidRPr="004B2D40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gramStart"/>
            <w:r w:rsidRPr="004B2D40">
              <w:rPr>
                <w:sz w:val="24"/>
                <w:szCs w:val="24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</w:t>
            </w:r>
            <w:r w:rsidRPr="004B2D40">
              <w:rPr>
                <w:sz w:val="24"/>
                <w:szCs w:val="24"/>
              </w:rPr>
              <w:lastRenderedPageBreak/>
              <w:t>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4B2D40">
              <w:rPr>
                <w:sz w:val="24"/>
                <w:szCs w:val="24"/>
              </w:rPr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4B2D40" w:rsidTr="00A153C0">
        <w:trPr>
          <w:trHeight w:val="50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Мероприятия по внесению в государственный кадастр недвижимости сведений о </w:t>
            </w:r>
            <w:r w:rsidRPr="004B2D40">
              <w:rPr>
                <w:sz w:val="24"/>
                <w:szCs w:val="24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b/>
                <w:sz w:val="24"/>
                <w:szCs w:val="24"/>
              </w:rPr>
            </w:pPr>
            <w:r w:rsidRPr="004B2D40">
              <w:rPr>
                <w:rFonts w:eastAsia="Arial Unicode MS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801769,40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532865,40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532865,40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532865,40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«Обеспечение доступным и комфортным жильем и коммунальными услугами граждан 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Основное мероприятие «Благоустройство  территорий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 xml:space="preserve">Подпрограмма  «Искусство» муниципальной программы  Романовского сельсовета </w:t>
            </w:r>
            <w:proofErr w:type="spellStart"/>
            <w:r w:rsidRPr="004B2D40">
              <w:rPr>
                <w:rFonts w:eastAsia="Arial Unicode MS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rFonts w:eastAsia="Arial Unicode MS"/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4B2D40">
              <w:rPr>
                <w:rFonts w:eastAsia="Arial Unicode MS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rFonts w:eastAsia="Arial Unicode MS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 xml:space="preserve">Основное мероприятие «Создание условий для организации досуга и обеспечения жителей Романовского сельсовета </w:t>
            </w:r>
            <w:proofErr w:type="spellStart"/>
            <w:r w:rsidRPr="004B2D40">
              <w:rPr>
                <w:rFonts w:eastAsia="Arial Unicode MS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rFonts w:eastAsia="Arial Unicode MS"/>
                <w:sz w:val="24"/>
                <w:szCs w:val="24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192701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148004,00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148004,00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выплаты  работников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 xml:space="preserve"> и иные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44697,00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44697,00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Обеспечение выплаты заработной платы с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начислениями работникам муниципальных учреждений культуры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7</w:t>
            </w:r>
            <w:r w:rsidRPr="004B2D40">
              <w:rPr>
                <w:b/>
                <w:sz w:val="24"/>
                <w:szCs w:val="24"/>
                <w:lang w:val="en-US"/>
              </w:rPr>
              <w:t>20</w:t>
            </w:r>
            <w:r w:rsidRPr="004B2D40">
              <w:rPr>
                <w:b/>
                <w:sz w:val="24"/>
                <w:szCs w:val="24"/>
              </w:rPr>
              <w:t>822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719781,86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</w:t>
            </w:r>
            <w:r w:rsidRPr="004B2D40">
              <w:rPr>
                <w:sz w:val="24"/>
                <w:szCs w:val="24"/>
                <w:lang w:val="en-US"/>
              </w:rPr>
              <w:t>20</w:t>
            </w:r>
            <w:r w:rsidRPr="004B2D40">
              <w:rPr>
                <w:sz w:val="24"/>
                <w:szCs w:val="24"/>
              </w:rPr>
              <w:t>822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719781,86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720822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719781,86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569103,00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568117,85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выплаты  работников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 xml:space="preserve"> и иные выплаты работникам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151719,00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151664,01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</w:t>
            </w:r>
            <w:r w:rsidRPr="004B2D40">
              <w:rPr>
                <w:b/>
                <w:sz w:val="24"/>
                <w:szCs w:val="24"/>
                <w:lang w:val="en-US"/>
              </w:rPr>
              <w:t>60</w:t>
            </w:r>
            <w:r w:rsidRPr="004B2D40">
              <w:rPr>
                <w:b/>
                <w:sz w:val="24"/>
                <w:szCs w:val="24"/>
              </w:rPr>
              <w:t>038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137855,86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</w:t>
            </w:r>
            <w:r w:rsidRPr="004B2D40">
              <w:rPr>
                <w:sz w:val="24"/>
                <w:szCs w:val="24"/>
                <w:lang w:val="en-US"/>
              </w:rPr>
              <w:t>46</w:t>
            </w:r>
            <w:r w:rsidRPr="004B2D40">
              <w:rPr>
                <w:sz w:val="24"/>
                <w:szCs w:val="24"/>
              </w:rPr>
              <w:t>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124339,86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124339,86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58174,00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56280,00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79848,00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59559,86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13516,00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«Социальная </w:t>
            </w:r>
            <w:r w:rsidRPr="004B2D40">
              <w:rPr>
                <w:sz w:val="24"/>
                <w:szCs w:val="24"/>
              </w:rPr>
              <w:lastRenderedPageBreak/>
              <w:t xml:space="preserve">поддержка граждан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 xml:space="preserve">Подпрограмма ««Развитие мер социальной поддержки отдельных категорий граждан» муниципальной программы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«Социальная поддержка граждан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612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4B2D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4B2D40" w:rsidTr="00A153C0">
        <w:trPr>
          <w:trHeight w:val="21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</w:tbl>
    <w:p w:rsidR="00F9791D" w:rsidRDefault="00F9791D" w:rsidP="00A82F0C">
      <w:pPr>
        <w:tabs>
          <w:tab w:val="left" w:pos="2820"/>
        </w:tabs>
        <w:jc w:val="right"/>
        <w:rPr>
          <w:sz w:val="24"/>
          <w:szCs w:val="24"/>
        </w:rPr>
      </w:pPr>
    </w:p>
    <w:p w:rsidR="00F9791D" w:rsidRDefault="00F9791D" w:rsidP="00A82F0C">
      <w:pPr>
        <w:tabs>
          <w:tab w:val="left" w:pos="2820"/>
        </w:tabs>
        <w:jc w:val="right"/>
        <w:rPr>
          <w:sz w:val="24"/>
          <w:szCs w:val="24"/>
        </w:rPr>
      </w:pPr>
    </w:p>
    <w:p w:rsidR="00F9791D" w:rsidRPr="003B64AC" w:rsidRDefault="00F9791D" w:rsidP="00A82F0C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1D1371" w:rsidRPr="003B64AC" w:rsidRDefault="001D1371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1D1371" w:rsidRPr="003B64AC" w:rsidRDefault="001D1371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1D1371" w:rsidRPr="003B64AC" w:rsidRDefault="001D1371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1D1371" w:rsidRDefault="001D1371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4B2D40" w:rsidRDefault="004B2D40">
      <w:pPr>
        <w:tabs>
          <w:tab w:val="left" w:pos="2820"/>
        </w:tabs>
        <w:jc w:val="right"/>
        <w:rPr>
          <w:b/>
          <w:sz w:val="28"/>
          <w:szCs w:val="28"/>
        </w:rPr>
      </w:pPr>
    </w:p>
    <w:p w:rsidR="001D1371" w:rsidRPr="00C16464" w:rsidRDefault="00F9791D">
      <w:pPr>
        <w:tabs>
          <w:tab w:val="left" w:pos="282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F15270" w:rsidRPr="00C16464">
        <w:rPr>
          <w:sz w:val="24"/>
          <w:szCs w:val="24"/>
        </w:rPr>
        <w:t>иложение №</w:t>
      </w:r>
      <w:r w:rsidR="00A82F0C">
        <w:rPr>
          <w:sz w:val="24"/>
          <w:szCs w:val="24"/>
        </w:rPr>
        <w:t>3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r w:rsidRPr="00C16464">
        <w:rPr>
          <w:sz w:val="24"/>
          <w:szCs w:val="24"/>
        </w:rPr>
        <w:t>Утверждено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r w:rsidRPr="00C16464">
        <w:rPr>
          <w:sz w:val="24"/>
          <w:szCs w:val="24"/>
        </w:rPr>
        <w:t xml:space="preserve">Решением Собрания депутатов 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r w:rsidRPr="00C16464">
        <w:rPr>
          <w:sz w:val="24"/>
          <w:szCs w:val="24"/>
        </w:rPr>
        <w:t>Романовского сельсовета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proofErr w:type="spellStart"/>
      <w:r w:rsidRPr="00C16464">
        <w:rPr>
          <w:sz w:val="24"/>
          <w:szCs w:val="24"/>
        </w:rPr>
        <w:t>Хомутовского</w:t>
      </w:r>
      <w:proofErr w:type="spellEnd"/>
      <w:r w:rsidRPr="00C16464">
        <w:rPr>
          <w:sz w:val="24"/>
          <w:szCs w:val="24"/>
        </w:rPr>
        <w:t xml:space="preserve"> района Курской области</w:t>
      </w:r>
    </w:p>
    <w:p w:rsidR="001D1371" w:rsidRPr="00C16464" w:rsidRDefault="001D1371">
      <w:pPr>
        <w:tabs>
          <w:tab w:val="left" w:pos="2820"/>
        </w:tabs>
        <w:jc w:val="right"/>
        <w:rPr>
          <w:sz w:val="24"/>
          <w:szCs w:val="24"/>
        </w:rPr>
      </w:pPr>
    </w:p>
    <w:p w:rsidR="00A153C0" w:rsidRPr="003C25A0" w:rsidRDefault="00A153C0" w:rsidP="00A153C0">
      <w:pPr>
        <w:jc w:val="center"/>
        <w:rPr>
          <w:b/>
          <w:sz w:val="28"/>
          <w:szCs w:val="28"/>
        </w:rPr>
      </w:pPr>
      <w:r w:rsidRPr="003C25A0">
        <w:rPr>
          <w:b/>
          <w:sz w:val="28"/>
          <w:szCs w:val="28"/>
        </w:rPr>
        <w:t>Ведомственная  структура</w:t>
      </w:r>
    </w:p>
    <w:p w:rsidR="00F9791D" w:rsidRPr="00FE1702" w:rsidRDefault="00A153C0" w:rsidP="00A153C0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3C25A0">
        <w:rPr>
          <w:b/>
          <w:sz w:val="28"/>
          <w:szCs w:val="28"/>
        </w:rPr>
        <w:t xml:space="preserve">асходов бюджета Романовского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 w:rsidRPr="00FE1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F9791D" w:rsidRPr="00FE1702">
        <w:rPr>
          <w:b/>
          <w:sz w:val="28"/>
          <w:szCs w:val="28"/>
        </w:rPr>
        <w:t>а 202</w:t>
      </w:r>
      <w:r w:rsidR="00F9791D">
        <w:rPr>
          <w:b/>
          <w:sz w:val="28"/>
          <w:szCs w:val="28"/>
        </w:rPr>
        <w:t>2</w:t>
      </w:r>
      <w:r w:rsidR="00F9791D" w:rsidRPr="00FE1702">
        <w:rPr>
          <w:b/>
          <w:sz w:val="28"/>
          <w:szCs w:val="28"/>
        </w:rPr>
        <w:t xml:space="preserve"> год</w:t>
      </w:r>
    </w:p>
    <w:p w:rsidR="00F9791D" w:rsidRDefault="00F9791D" w:rsidP="00F9791D">
      <w:pPr>
        <w:jc w:val="right"/>
        <w:rPr>
          <w:sz w:val="22"/>
          <w:szCs w:val="22"/>
        </w:rPr>
      </w:pPr>
    </w:p>
    <w:tbl>
      <w:tblPr>
        <w:tblW w:w="10114" w:type="dxa"/>
        <w:jc w:val="center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5"/>
        <w:gridCol w:w="605"/>
        <w:gridCol w:w="584"/>
        <w:gridCol w:w="691"/>
        <w:gridCol w:w="1776"/>
        <w:gridCol w:w="590"/>
        <w:gridCol w:w="1372"/>
        <w:gridCol w:w="1461"/>
      </w:tblGrid>
      <w:tr w:rsidR="00F9791D" w:rsidRPr="00FE1702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r w:rsidRPr="00FE1702">
              <w:t xml:space="preserve">                   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r w:rsidRPr="00FE1702"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proofErr w:type="spellStart"/>
            <w:r w:rsidRPr="00FE1702">
              <w:t>Рз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proofErr w:type="gramStart"/>
            <w:r w:rsidRPr="00FE1702">
              <w:t>ПР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r w:rsidRPr="00FE1702"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r w:rsidRPr="00FE1702">
              <w:t>ВР</w:t>
            </w:r>
          </w:p>
        </w:tc>
        <w:tc>
          <w:tcPr>
            <w:tcW w:w="1372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F9791D" w:rsidRPr="00A82F0C" w:rsidRDefault="00F9791D" w:rsidP="002834CF">
            <w:pPr>
              <w:rPr>
                <w:bCs/>
              </w:rPr>
            </w:pPr>
            <w:r w:rsidRPr="00A82F0C">
              <w:rPr>
                <w:bCs/>
                <w:color w:val="000000"/>
                <w:lang w:eastAsia="ru-RU"/>
              </w:rPr>
              <w:t>Уточненный план на 01.01.2023г.</w:t>
            </w:r>
          </w:p>
        </w:tc>
        <w:tc>
          <w:tcPr>
            <w:tcW w:w="1461" w:type="dxa"/>
            <w:tcBorders>
              <w:top w:val="single" w:sz="12" w:space="0" w:color="000000"/>
              <w:left w:val="none" w:sz="255" w:space="0" w:color="FFFFFF"/>
              <w:bottom w:val="single" w:sz="12" w:space="0" w:color="000000"/>
              <w:right w:val="single" w:sz="4" w:space="0" w:color="000000"/>
            </w:tcBorders>
            <w:vAlign w:val="bottom"/>
          </w:tcPr>
          <w:p w:rsidR="00F9791D" w:rsidRPr="00A82F0C" w:rsidRDefault="00F9791D" w:rsidP="002834CF">
            <w:pPr>
              <w:rPr>
                <w:bCs/>
              </w:rPr>
            </w:pPr>
            <w:r w:rsidRPr="00A82F0C">
              <w:rPr>
                <w:bCs/>
                <w:color w:val="000000"/>
                <w:lang w:eastAsia="ru-RU"/>
              </w:rPr>
              <w:t>Исполнено на 01.01.2023г.</w:t>
            </w:r>
          </w:p>
        </w:tc>
      </w:tr>
      <w:tr w:rsidR="00F9791D" w:rsidRPr="00FE1702" w:rsidTr="00A153C0">
        <w:trPr>
          <w:trHeight w:val="349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pPr>
              <w:jc w:val="center"/>
              <w:rPr>
                <w:rFonts w:eastAsia="Arial Unicode MS"/>
                <w:b/>
              </w:rPr>
            </w:pPr>
            <w:r w:rsidRPr="00FE1702">
              <w:rPr>
                <w:b/>
              </w:rPr>
              <w:t>ВСЕГО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FE1702" w:rsidRDefault="00F9791D" w:rsidP="002834CF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7346436,67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5911668,88</w:t>
            </w:r>
          </w:p>
        </w:tc>
      </w:tr>
      <w:tr w:rsidR="00F9791D" w:rsidRPr="00FE1702" w:rsidTr="00A153C0">
        <w:trPr>
          <w:trHeight w:val="368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3958968,70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2750679,88</w:t>
            </w:r>
          </w:p>
        </w:tc>
      </w:tr>
      <w:tr w:rsidR="00F9791D" w:rsidRPr="00DF284B" w:rsidTr="00A153C0">
        <w:trPr>
          <w:trHeight w:val="81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629670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DF284B" w:rsidTr="00A153C0">
        <w:trPr>
          <w:trHeight w:val="569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DF284B" w:rsidTr="00A153C0">
        <w:trPr>
          <w:trHeight w:val="407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DF284B" w:rsidTr="00A153C0">
        <w:trPr>
          <w:trHeight w:val="65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DF284B" w:rsidTr="00A153C0">
        <w:trPr>
          <w:trHeight w:val="1629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4B2D40">
              <w:rPr>
                <w:sz w:val="24"/>
                <w:szCs w:val="24"/>
              </w:rPr>
              <w:t>и(</w:t>
            </w:r>
            <w:proofErr w:type="gramEnd"/>
            <w:r w:rsidRPr="004B2D40">
              <w:rPr>
                <w:sz w:val="24"/>
                <w:szCs w:val="24"/>
              </w:rPr>
              <w:t>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71 1 00 01402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DF284B" w:rsidTr="00A153C0">
        <w:trPr>
          <w:trHeight w:val="519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Расходы на выплаты персоналу 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629669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628451,60</w:t>
            </w:r>
          </w:p>
        </w:tc>
      </w:tr>
      <w:tr w:rsidR="00F9791D" w:rsidRPr="00DF284B" w:rsidTr="00A153C0">
        <w:trPr>
          <w:trHeight w:val="681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484545,00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483619,95</w:t>
            </w:r>
          </w:p>
        </w:tc>
      </w:tr>
      <w:tr w:rsidR="00F9791D" w:rsidRPr="00DF284B" w:rsidTr="00A153C0">
        <w:trPr>
          <w:trHeight w:val="138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145124,00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144831,65</w:t>
            </w:r>
          </w:p>
        </w:tc>
      </w:tr>
      <w:tr w:rsidR="00F9791D" w:rsidRPr="00DF284B" w:rsidTr="00A153C0">
        <w:trPr>
          <w:trHeight w:val="1343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1158446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1131309,77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1158446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1131309,77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1158446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1131309,77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4B2D40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color w:val="000000"/>
                <w:sz w:val="24"/>
                <w:szCs w:val="24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16306,00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12524,00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12524,00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на выплаты денежного содержания и иные выплаты работникам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3782,00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3782,00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1142140,00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1115003,77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1032504,00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1006825,34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1032504,00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1006825,34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774617,00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754629,86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27600,00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27600,00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230287,00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224595,48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109636,00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108178,43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109636,00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108178,43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38624,00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37543,97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64512,00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64511,28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73 1 00 С1402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6500,00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6123,18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 xml:space="preserve">Обеспечение деятельности </w:t>
            </w:r>
            <w:r w:rsidRPr="004B2D40">
              <w:rPr>
                <w:b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3409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3409,00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3409,00</w:t>
            </w:r>
          </w:p>
        </w:tc>
      </w:tr>
      <w:tr w:rsidR="00F9791D" w:rsidRPr="00DF284B" w:rsidTr="00A153C0">
        <w:trPr>
          <w:trHeight w:val="1111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3409,00</w:t>
            </w:r>
          </w:p>
        </w:tc>
      </w:tr>
      <w:tr w:rsidR="00F9791D" w:rsidRPr="00DF284B" w:rsidTr="00A153C0">
        <w:trPr>
          <w:trHeight w:val="844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3000,00</w:t>
            </w:r>
          </w:p>
        </w:tc>
      </w:tr>
      <w:tr w:rsidR="00F9791D" w:rsidRPr="00DF284B" w:rsidTr="00A153C0">
        <w:trPr>
          <w:trHeight w:val="67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 3 00 П1485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409,00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2167444,70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987509,51</w:t>
            </w:r>
          </w:p>
        </w:tc>
      </w:tr>
      <w:tr w:rsidR="00F9791D" w:rsidRPr="00DF284B" w:rsidTr="00A153C0">
        <w:trPr>
          <w:trHeight w:val="1046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«Развитие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609447,68</w:t>
            </w:r>
          </w:p>
        </w:tc>
      </w:tr>
      <w:tr w:rsidR="00F9791D" w:rsidRPr="00DF284B" w:rsidTr="00A153C0">
        <w:trPr>
          <w:trHeight w:val="2203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 муниципальной </w:t>
            </w:r>
            <w:r w:rsidRPr="004B2D40">
              <w:rPr>
                <w:sz w:val="24"/>
                <w:szCs w:val="24"/>
              </w:rPr>
              <w:lastRenderedPageBreak/>
              <w:t xml:space="preserve">программы «Развитие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1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15698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6054,32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Подпрограмма "Реализация мероприятий, направленных на развитие и укрепление материально технической базы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области" муниципальной программы «Развитие муниципальной службы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Администрации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</w:t>
            </w:r>
            <w:proofErr w:type="gramStart"/>
            <w:r w:rsidRPr="004B2D40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Мероприятия, </w:t>
            </w:r>
            <w:r w:rsidRPr="004B2D40">
              <w:rPr>
                <w:sz w:val="24"/>
                <w:szCs w:val="24"/>
              </w:rPr>
              <w:lastRenderedPageBreak/>
              <w:t>направленные на развитие и укрепление материально технической базы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900000,00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603393,36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110300,00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110300,00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770700,00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487489,54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 2 01 С1437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375"/>
                <w:tab w:val="center" w:pos="591"/>
              </w:tabs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19000,00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5603,82</w:t>
            </w:r>
          </w:p>
        </w:tc>
      </w:tr>
      <w:tr w:rsidR="00F9791D" w:rsidRPr="00DF284B" w:rsidTr="00A153C0">
        <w:trPr>
          <w:trHeight w:val="45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tabs>
                <w:tab w:val="left" w:pos="465"/>
                <w:tab w:val="center" w:pos="591"/>
              </w:tabs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Непрограммные</w:t>
            </w:r>
            <w:proofErr w:type="spellEnd"/>
            <w:r w:rsidRPr="004B2D40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76937,74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4936,24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 1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72100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72001,50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1166446,70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301124,09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1166446,70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301124,09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proofErr w:type="gramStart"/>
            <w:r w:rsidRPr="004B2D40">
              <w:rPr>
                <w:sz w:val="24"/>
                <w:szCs w:val="24"/>
              </w:rPr>
              <w:t xml:space="preserve">Иные межбюджетные трансферты,  предаваемые бюджетам сельских поселений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</w:t>
            </w:r>
            <w:r w:rsidRPr="004B2D40">
              <w:rPr>
                <w:sz w:val="24"/>
                <w:szCs w:val="24"/>
              </w:rPr>
              <w:lastRenderedPageBreak/>
              <w:t>района Курской области из бюджета муниципального района «</w:t>
            </w:r>
            <w:proofErr w:type="spellStart"/>
            <w:r w:rsidRPr="004B2D40">
              <w:rPr>
                <w:sz w:val="24"/>
                <w:szCs w:val="24"/>
              </w:rPr>
              <w:t>Хомутовский</w:t>
            </w:r>
            <w:proofErr w:type="spellEnd"/>
            <w:r w:rsidRPr="004B2D40">
              <w:rPr>
                <w:sz w:val="24"/>
                <w:szCs w:val="24"/>
              </w:rPr>
              <w:t xml:space="preserve"> район» Курской области на осуществление переданных на 2022 год части полномочий по решению вопроса местного значения 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</w:t>
            </w:r>
            <w:proofErr w:type="gramEnd"/>
            <w:r w:rsidRPr="004B2D40"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)н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3840,00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1230,00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1230,00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2610,00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2610,00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gramStart"/>
            <w:r w:rsidRPr="004B2D40">
              <w:rPr>
                <w:sz w:val="24"/>
                <w:szCs w:val="24"/>
              </w:rPr>
              <w:t xml:space="preserve">Иные межбюджетные трансферты, передаваемые бюджетам сельских поселений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из бюджета муниципального района «</w:t>
            </w:r>
            <w:proofErr w:type="spellStart"/>
            <w:r w:rsidRPr="004B2D40">
              <w:rPr>
                <w:sz w:val="24"/>
                <w:szCs w:val="24"/>
              </w:rPr>
              <w:t>Хомутовский</w:t>
            </w:r>
            <w:proofErr w:type="spellEnd"/>
            <w:r w:rsidRPr="004B2D40">
              <w:rPr>
                <w:sz w:val="24"/>
                <w:szCs w:val="24"/>
              </w:rPr>
              <w:t xml:space="preserve"> район» Курской области на содержание работника, осуществляющего выполнение переданных на 2022 год части полномочий по решению вопроса местного значения </w:t>
            </w:r>
            <w:r w:rsidRPr="004B2D40">
              <w:rPr>
                <w:sz w:val="24"/>
                <w:szCs w:val="24"/>
              </w:rPr>
              <w:lastRenderedPageBreak/>
              <w:t>«принятие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</w:t>
            </w:r>
            <w:proofErr w:type="gramEnd"/>
            <w:r w:rsidRPr="004B2D40">
              <w:rPr>
                <w:sz w:val="24"/>
                <w:szCs w:val="24"/>
              </w:rPr>
              <w:t xml:space="preserve"> Единый государственный реестр недвижимости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14624,00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11232,00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11232,00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3392,00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3392,00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852982,70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852982,70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С1404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852982,70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19680,00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19680,00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19680,00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Закупка товаров, работ,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12000,00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С1439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17200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7680,00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203500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201480,09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С1468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61500,00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97989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Непрограммные</w:t>
            </w:r>
            <w:proofErr w:type="spellEnd"/>
            <w:r w:rsidRPr="004B2D40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DF284B" w:rsidTr="00A153C0">
        <w:trPr>
          <w:trHeight w:val="1609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DF284B" w:rsidTr="00A153C0">
        <w:trPr>
          <w:trHeight w:val="327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Расходы на выплаты персоналу муниципальных органов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97989</w:t>
            </w:r>
          </w:p>
        </w:tc>
      </w:tr>
      <w:tr w:rsidR="00F9791D" w:rsidRPr="00DF284B" w:rsidTr="00A153C0">
        <w:trPr>
          <w:trHeight w:val="698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75934,00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75934,00</w:t>
            </w:r>
          </w:p>
        </w:tc>
      </w:tr>
      <w:tr w:rsidR="00F9791D" w:rsidRPr="00DF284B" w:rsidTr="00A153C0">
        <w:trPr>
          <w:trHeight w:val="1407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22055,00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22055,00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Подпрограмма  «Пожарная безопасность» муниципальной программы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«Защита населения и территории от </w:t>
            </w:r>
            <w:r w:rsidRPr="004B2D40">
              <w:rPr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 1 01 С1415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11678,40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903369,97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878003,00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847369,97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Непрограммная</w:t>
            </w:r>
            <w:proofErr w:type="spellEnd"/>
            <w:r w:rsidRPr="004B2D40">
              <w:rPr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spellStart"/>
            <w:r w:rsidRPr="004B2D40">
              <w:rPr>
                <w:sz w:val="24"/>
                <w:szCs w:val="24"/>
              </w:rPr>
              <w:t>Непрограммные</w:t>
            </w:r>
            <w:proofErr w:type="spellEnd"/>
            <w:r w:rsidRPr="004B2D40">
              <w:rPr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proofErr w:type="gramStart"/>
            <w:r w:rsidRPr="004B2D40">
              <w:rPr>
                <w:sz w:val="24"/>
                <w:szCs w:val="24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</w:t>
            </w:r>
            <w:r w:rsidRPr="004B2D40">
              <w:rPr>
                <w:sz w:val="24"/>
                <w:szCs w:val="24"/>
              </w:rPr>
              <w:lastRenderedPageBreak/>
              <w:t>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</w:t>
            </w:r>
            <w:proofErr w:type="gramEnd"/>
            <w:r w:rsidRPr="004B2D40">
              <w:rPr>
                <w:sz w:val="24"/>
                <w:szCs w:val="24"/>
              </w:rPr>
              <w:t xml:space="preserve">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847335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822003,00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Прочая закупка товаров, работ и услуг для обеспечения </w:t>
            </w:r>
            <w:r w:rsidRPr="004B2D40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34,97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0,00</w:t>
            </w:r>
          </w:p>
        </w:tc>
      </w:tr>
      <w:tr w:rsidR="00F9791D" w:rsidRPr="00DF284B" w:rsidTr="00A153C0">
        <w:trPr>
          <w:trHeight w:val="505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56000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7720013600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39200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77200S3600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16800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b/>
                <w:sz w:val="24"/>
                <w:szCs w:val="24"/>
              </w:rPr>
            </w:pPr>
            <w:r w:rsidRPr="004B2D40">
              <w:rPr>
                <w:rFonts w:eastAsia="Arial Unicode MS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952868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801769,40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532865,40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 xml:space="preserve">Не программная деятельность органов </w:t>
            </w:r>
            <w:r w:rsidRPr="004B2D40">
              <w:rPr>
                <w:rFonts w:eastAsia="Arial Unicode MS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532865,40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552868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532865,40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П1427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464868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444865,40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77 2 00 С1457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88000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«Обеспечение доступным и комфортным жильем и коммунальными услугами граждан 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Основное мероприятие «Благоустройство  территорий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07 1 01 С1433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400000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268904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F9791D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Подпрограмма  </w:t>
            </w:r>
            <w:r w:rsidRPr="004B2D40">
              <w:rPr>
                <w:rFonts w:eastAsia="Arial Unicode MS"/>
                <w:sz w:val="24"/>
                <w:szCs w:val="24"/>
              </w:rPr>
              <w:t xml:space="preserve">«Искусство» </w:t>
            </w:r>
            <w:r>
              <w:rPr>
                <w:rFonts w:eastAsia="Arial Unicode MS"/>
                <w:sz w:val="24"/>
                <w:szCs w:val="24"/>
              </w:rPr>
              <w:t>м</w:t>
            </w:r>
            <w:r w:rsidRPr="004B2D40">
              <w:rPr>
                <w:rFonts w:eastAsia="Arial Unicode MS"/>
                <w:sz w:val="24"/>
                <w:szCs w:val="24"/>
              </w:rPr>
              <w:t xml:space="preserve">униципальной программы  Романовского сельсовета </w:t>
            </w:r>
            <w:proofErr w:type="spellStart"/>
            <w:r w:rsidRPr="004B2D40">
              <w:rPr>
                <w:rFonts w:eastAsia="Arial Unicode MS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rFonts w:eastAsia="Arial Unicode MS"/>
                <w:sz w:val="24"/>
                <w:szCs w:val="24"/>
              </w:rPr>
              <w:t xml:space="preserve"> района Курской области «Развитие культуры в Романовском сельсовете </w:t>
            </w:r>
            <w:proofErr w:type="spellStart"/>
            <w:r w:rsidRPr="004B2D40">
              <w:rPr>
                <w:rFonts w:eastAsia="Arial Unicode MS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rFonts w:eastAsia="Arial Unicode MS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 xml:space="preserve">Основное мероприятие «Создание условий для организации досуга и обеспечения жителей Романовского сельсовета </w:t>
            </w:r>
            <w:proofErr w:type="spellStart"/>
            <w:r w:rsidRPr="004B2D40">
              <w:rPr>
                <w:rFonts w:eastAsia="Arial Unicode MS"/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rFonts w:eastAsia="Arial Unicode MS"/>
                <w:sz w:val="24"/>
                <w:szCs w:val="24"/>
              </w:rPr>
              <w:t xml:space="preserve"> района Курской области услугами организаций культуры»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1073561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1050338,72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192701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192701,00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148004,00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148004,00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выплаты  работников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 xml:space="preserve"> и иные выплаты работникам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0110113330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44697,00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44697,00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rFonts w:eastAsia="Arial Unicode MS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7</w:t>
            </w:r>
            <w:r w:rsidRPr="004B2D40">
              <w:rPr>
                <w:b/>
                <w:sz w:val="24"/>
                <w:szCs w:val="24"/>
                <w:lang w:val="en-US"/>
              </w:rPr>
              <w:t>20</w:t>
            </w:r>
            <w:r w:rsidRPr="004B2D40">
              <w:rPr>
                <w:b/>
                <w:sz w:val="24"/>
                <w:szCs w:val="24"/>
              </w:rPr>
              <w:t>822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719781,86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</w:t>
            </w:r>
            <w:r w:rsidRPr="004B2D40">
              <w:rPr>
                <w:sz w:val="24"/>
                <w:szCs w:val="24"/>
                <w:lang w:val="en-US"/>
              </w:rPr>
              <w:t>20</w:t>
            </w:r>
            <w:r w:rsidRPr="004B2D40">
              <w:rPr>
                <w:sz w:val="24"/>
                <w:szCs w:val="24"/>
              </w:rPr>
              <w:t>822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719781,86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  <w:shd w:val="clear" w:color="auto" w:fill="FFFFFF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720822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719781,86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569103,00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568117,85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Взносы по обязательному социальному страхованию на </w:t>
            </w:r>
            <w:proofErr w:type="gramStart"/>
            <w:r w:rsidRPr="004B2D40">
              <w:rPr>
                <w:color w:val="000000"/>
                <w:sz w:val="24"/>
                <w:szCs w:val="24"/>
              </w:rPr>
              <w:t>выплаты  работников</w:t>
            </w:r>
            <w:proofErr w:type="gramEnd"/>
            <w:r w:rsidRPr="004B2D40">
              <w:rPr>
                <w:color w:val="000000"/>
                <w:sz w:val="24"/>
                <w:szCs w:val="24"/>
              </w:rPr>
              <w:t xml:space="preserve"> и иные выплаты работникам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01 1 01 </w:t>
            </w:r>
            <w:r w:rsidRPr="004B2D40">
              <w:rPr>
                <w:sz w:val="24"/>
                <w:szCs w:val="24"/>
                <w:lang w:val="en-US"/>
              </w:rPr>
              <w:t>S</w:t>
            </w:r>
            <w:r w:rsidRPr="004B2D40">
              <w:rPr>
                <w:sz w:val="24"/>
                <w:szCs w:val="24"/>
              </w:rPr>
              <w:t>3330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151719,00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151664,01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rFonts w:eastAsia="Arial Unicode MS"/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b/>
                <w:sz w:val="24"/>
                <w:szCs w:val="24"/>
              </w:rPr>
            </w:pPr>
            <w:r w:rsidRPr="004B2D40">
              <w:rPr>
                <w:b/>
                <w:sz w:val="24"/>
                <w:szCs w:val="24"/>
              </w:rPr>
              <w:t>1</w:t>
            </w:r>
            <w:r w:rsidRPr="004B2D40">
              <w:rPr>
                <w:b/>
                <w:sz w:val="24"/>
                <w:szCs w:val="24"/>
                <w:lang w:val="en-US"/>
              </w:rPr>
              <w:t>60</w:t>
            </w:r>
            <w:r w:rsidRPr="004B2D40">
              <w:rPr>
                <w:b/>
                <w:sz w:val="24"/>
                <w:szCs w:val="24"/>
              </w:rPr>
              <w:t>038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137855,86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</w:t>
            </w:r>
            <w:r w:rsidRPr="004B2D40">
              <w:rPr>
                <w:sz w:val="24"/>
                <w:szCs w:val="24"/>
                <w:lang w:val="en-US"/>
              </w:rPr>
              <w:t>46</w:t>
            </w:r>
            <w:r w:rsidRPr="004B2D40">
              <w:rPr>
                <w:sz w:val="24"/>
                <w:szCs w:val="24"/>
              </w:rPr>
              <w:t>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124339,86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146522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124339,86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58174,00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56280,00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247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79848,00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59559,86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jc w:val="both"/>
              <w:rPr>
                <w:sz w:val="24"/>
                <w:szCs w:val="24"/>
              </w:rPr>
            </w:pPr>
            <w:r w:rsidRPr="004B2D40">
              <w:rPr>
                <w:rFonts w:eastAsia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 1 01 С1401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851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13516,00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«Социальная поддержка граждан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02 0 00 00000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Подпрограмма ««Развитие мер социальной поддержки отдельных категорий граждан» муниципальной программы Романовского сельсовета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 «Социальная поддержка граждан в Романовском сельсовете </w:t>
            </w:r>
            <w:proofErr w:type="spellStart"/>
            <w:r w:rsidRPr="004B2D40">
              <w:rPr>
                <w:sz w:val="24"/>
                <w:szCs w:val="24"/>
              </w:rPr>
              <w:t>Хомутовского</w:t>
            </w:r>
            <w:proofErr w:type="spellEnd"/>
            <w:r w:rsidRPr="004B2D40">
              <w:rPr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02 2 00 00000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 xml:space="preserve">Основное мероприятие «Предоставление выплат пенсий за выслугу лет и доплат к пенсиям </w:t>
            </w:r>
            <w:r w:rsidRPr="004B2D40">
              <w:rPr>
                <w:sz w:val="24"/>
                <w:szCs w:val="24"/>
              </w:rPr>
              <w:lastRenderedPageBreak/>
              <w:t>муниципальных служащих»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02 2 01 00000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612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pStyle w:val="aligncenter"/>
              <w:shd w:val="clear" w:color="auto" w:fill="FFFFFF"/>
              <w:spacing w:before="0" w:beforeAutospacing="0" w:after="0" w:afterAutospacing="0"/>
            </w:pPr>
            <w:r w:rsidRPr="004B2D4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  <w:tr w:rsidR="00F9791D" w:rsidRPr="00DF284B" w:rsidTr="00A153C0">
        <w:trPr>
          <w:trHeight w:val="210"/>
          <w:jc w:val="center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1D" w:rsidRPr="004B2D40" w:rsidRDefault="00F9791D" w:rsidP="002834CF">
            <w:pPr>
              <w:rPr>
                <w:sz w:val="24"/>
                <w:szCs w:val="24"/>
              </w:rPr>
            </w:pPr>
            <w:r w:rsidRPr="004B2D40">
              <w:rPr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02 2 01 С1445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348000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D" w:rsidRPr="004B2D40" w:rsidRDefault="00F9791D" w:rsidP="002834CF">
            <w:pPr>
              <w:jc w:val="center"/>
              <w:rPr>
                <w:sz w:val="24"/>
                <w:szCs w:val="24"/>
              </w:rPr>
            </w:pPr>
            <w:r w:rsidRPr="004B2D40">
              <w:rPr>
                <w:sz w:val="24"/>
                <w:szCs w:val="24"/>
              </w:rPr>
              <w:t>321210,48</w:t>
            </w:r>
          </w:p>
        </w:tc>
      </w:tr>
    </w:tbl>
    <w:p w:rsidR="001D1371" w:rsidRPr="003B64AC" w:rsidRDefault="001D1371">
      <w:pPr>
        <w:tabs>
          <w:tab w:val="left" w:pos="2820"/>
        </w:tabs>
        <w:jc w:val="right"/>
        <w:rPr>
          <w:sz w:val="28"/>
          <w:szCs w:val="28"/>
        </w:rPr>
      </w:pPr>
    </w:p>
    <w:p w:rsidR="00F9791D" w:rsidRDefault="00F9791D">
      <w:pPr>
        <w:ind w:firstLine="567"/>
        <w:jc w:val="right"/>
        <w:rPr>
          <w:sz w:val="28"/>
          <w:szCs w:val="28"/>
        </w:rPr>
      </w:pPr>
    </w:p>
    <w:p w:rsidR="00F9791D" w:rsidRDefault="00F9791D">
      <w:pPr>
        <w:ind w:firstLine="567"/>
        <w:jc w:val="right"/>
        <w:rPr>
          <w:sz w:val="28"/>
          <w:szCs w:val="28"/>
        </w:rPr>
      </w:pPr>
    </w:p>
    <w:p w:rsidR="00F9791D" w:rsidRPr="003B64AC" w:rsidRDefault="00F9791D">
      <w:pPr>
        <w:ind w:firstLine="567"/>
        <w:jc w:val="right"/>
        <w:rPr>
          <w:sz w:val="28"/>
          <w:szCs w:val="28"/>
        </w:rPr>
      </w:pPr>
    </w:p>
    <w:p w:rsidR="001D1371" w:rsidRPr="00C16464" w:rsidRDefault="001D1371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1D1371" w:rsidRPr="00C16464" w:rsidRDefault="001D1371" w:rsidP="00C16464">
      <w:pPr>
        <w:tabs>
          <w:tab w:val="left" w:pos="2820"/>
        </w:tabs>
        <w:jc w:val="both"/>
        <w:rPr>
          <w:b/>
          <w:sz w:val="26"/>
          <w:szCs w:val="26"/>
        </w:rPr>
      </w:pPr>
    </w:p>
    <w:p w:rsidR="003D0A5A" w:rsidRDefault="003D0A5A">
      <w:pPr>
        <w:tabs>
          <w:tab w:val="left" w:pos="2820"/>
        </w:tabs>
        <w:rPr>
          <w:b/>
          <w:sz w:val="28"/>
          <w:szCs w:val="28"/>
        </w:rPr>
      </w:pPr>
    </w:p>
    <w:p w:rsidR="00C16464" w:rsidRDefault="00C16464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3035D1" w:rsidRDefault="003035D1">
      <w:pPr>
        <w:tabs>
          <w:tab w:val="left" w:pos="2820"/>
        </w:tabs>
        <w:rPr>
          <w:b/>
          <w:sz w:val="28"/>
          <w:szCs w:val="28"/>
        </w:rPr>
      </w:pPr>
    </w:p>
    <w:p w:rsidR="00F9791D" w:rsidRDefault="00F9791D">
      <w:pPr>
        <w:tabs>
          <w:tab w:val="left" w:pos="2820"/>
        </w:tabs>
        <w:jc w:val="right"/>
        <w:rPr>
          <w:sz w:val="24"/>
          <w:szCs w:val="24"/>
        </w:rPr>
      </w:pPr>
    </w:p>
    <w:p w:rsidR="00F9791D" w:rsidRDefault="00F9791D">
      <w:pPr>
        <w:tabs>
          <w:tab w:val="left" w:pos="2820"/>
        </w:tabs>
        <w:jc w:val="right"/>
        <w:rPr>
          <w:sz w:val="24"/>
          <w:szCs w:val="24"/>
        </w:rPr>
      </w:pPr>
    </w:p>
    <w:p w:rsidR="00F9791D" w:rsidRDefault="00F9791D">
      <w:pPr>
        <w:tabs>
          <w:tab w:val="left" w:pos="2820"/>
        </w:tabs>
        <w:jc w:val="right"/>
        <w:rPr>
          <w:sz w:val="24"/>
          <w:szCs w:val="24"/>
        </w:rPr>
      </w:pPr>
    </w:p>
    <w:p w:rsidR="00F9791D" w:rsidRDefault="00F9791D">
      <w:pPr>
        <w:tabs>
          <w:tab w:val="left" w:pos="2820"/>
        </w:tabs>
        <w:jc w:val="right"/>
        <w:rPr>
          <w:sz w:val="24"/>
          <w:szCs w:val="24"/>
        </w:rPr>
      </w:pPr>
    </w:p>
    <w:p w:rsidR="00F9791D" w:rsidRDefault="00F9791D">
      <w:pPr>
        <w:tabs>
          <w:tab w:val="left" w:pos="2820"/>
        </w:tabs>
        <w:jc w:val="right"/>
        <w:rPr>
          <w:sz w:val="24"/>
          <w:szCs w:val="24"/>
        </w:rPr>
      </w:pPr>
    </w:p>
    <w:p w:rsidR="001D1371" w:rsidRPr="00C16464" w:rsidRDefault="00686325">
      <w:pPr>
        <w:tabs>
          <w:tab w:val="left" w:pos="2820"/>
        </w:tabs>
        <w:jc w:val="right"/>
        <w:rPr>
          <w:sz w:val="24"/>
          <w:szCs w:val="24"/>
        </w:rPr>
      </w:pPr>
      <w:r w:rsidRPr="00C16464">
        <w:rPr>
          <w:sz w:val="24"/>
          <w:szCs w:val="24"/>
        </w:rPr>
        <w:lastRenderedPageBreak/>
        <w:t>П</w:t>
      </w:r>
      <w:r w:rsidR="00F15270" w:rsidRPr="00C16464">
        <w:rPr>
          <w:sz w:val="24"/>
          <w:szCs w:val="24"/>
        </w:rPr>
        <w:t>риложение №</w:t>
      </w:r>
      <w:r w:rsidR="004B2D40">
        <w:rPr>
          <w:sz w:val="24"/>
          <w:szCs w:val="24"/>
        </w:rPr>
        <w:t>4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r w:rsidRPr="00C16464">
        <w:rPr>
          <w:sz w:val="24"/>
          <w:szCs w:val="24"/>
        </w:rPr>
        <w:t>Утверждено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r w:rsidRPr="00C16464">
        <w:rPr>
          <w:sz w:val="24"/>
          <w:szCs w:val="24"/>
        </w:rPr>
        <w:t xml:space="preserve">Решением Собрания депутатов 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r w:rsidRPr="00C16464">
        <w:rPr>
          <w:sz w:val="24"/>
          <w:szCs w:val="24"/>
        </w:rPr>
        <w:t>Романовского сельсовета</w:t>
      </w:r>
    </w:p>
    <w:p w:rsidR="001D1371" w:rsidRPr="00C16464" w:rsidRDefault="00F15270">
      <w:pPr>
        <w:ind w:firstLine="567"/>
        <w:jc w:val="right"/>
        <w:rPr>
          <w:sz w:val="24"/>
          <w:szCs w:val="24"/>
        </w:rPr>
      </w:pPr>
      <w:r w:rsidRPr="00C16464">
        <w:rPr>
          <w:sz w:val="24"/>
          <w:szCs w:val="24"/>
        </w:rPr>
        <w:t>Хомутовского района Курской области</w:t>
      </w:r>
    </w:p>
    <w:p w:rsidR="001D1371" w:rsidRPr="003B64AC" w:rsidRDefault="001D1371">
      <w:pPr>
        <w:ind w:firstLine="567"/>
        <w:jc w:val="center"/>
        <w:rPr>
          <w:b/>
          <w:sz w:val="28"/>
          <w:szCs w:val="28"/>
        </w:rPr>
      </w:pPr>
    </w:p>
    <w:p w:rsidR="00C16464" w:rsidRDefault="00F15270">
      <w:pPr>
        <w:ind w:firstLine="567"/>
        <w:jc w:val="center"/>
        <w:rPr>
          <w:b/>
          <w:sz w:val="28"/>
          <w:szCs w:val="28"/>
        </w:rPr>
      </w:pPr>
      <w:r w:rsidRPr="003B64AC">
        <w:rPr>
          <w:b/>
          <w:sz w:val="28"/>
          <w:szCs w:val="28"/>
        </w:rPr>
        <w:t>И</w:t>
      </w:r>
      <w:r w:rsidR="00C16464">
        <w:rPr>
          <w:b/>
          <w:sz w:val="28"/>
          <w:szCs w:val="28"/>
        </w:rPr>
        <w:t xml:space="preserve">сточники  внутреннего финансирования дефицита бюджета Романовского сельсовета Хомутовского района Курской области </w:t>
      </w:r>
    </w:p>
    <w:p w:rsidR="001D1371" w:rsidRPr="003B64AC" w:rsidRDefault="00D4579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16464">
        <w:rPr>
          <w:b/>
          <w:sz w:val="28"/>
          <w:szCs w:val="28"/>
        </w:rPr>
        <w:t>а 2022 год</w:t>
      </w:r>
    </w:p>
    <w:p w:rsidR="001D1371" w:rsidRPr="003B64AC" w:rsidRDefault="00F15270">
      <w:pPr>
        <w:ind w:firstLine="567"/>
        <w:jc w:val="right"/>
        <w:rPr>
          <w:sz w:val="28"/>
          <w:szCs w:val="28"/>
        </w:rPr>
      </w:pPr>
      <w:r w:rsidRPr="003B64AC">
        <w:rPr>
          <w:sz w:val="28"/>
          <w:szCs w:val="28"/>
        </w:rPr>
        <w:t>в рублях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61"/>
        <w:gridCol w:w="3685"/>
        <w:gridCol w:w="1843"/>
        <w:gridCol w:w="1559"/>
      </w:tblGrid>
      <w:tr w:rsidR="001D1371" w:rsidRPr="003B64AC">
        <w:trPr>
          <w:trHeight w:val="81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/>
                <w:color w:val="000000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/>
                <w:color w:val="000000"/>
                <w:sz w:val="26"/>
                <w:szCs w:val="26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1D1371" w:rsidRPr="00C16464" w:rsidRDefault="00686325" w:rsidP="00686325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/>
                <w:color w:val="000000"/>
                <w:sz w:val="26"/>
                <w:szCs w:val="26"/>
                <w:lang w:eastAsia="ru-RU"/>
              </w:rPr>
              <w:t>Уточненный план на 01.01.2023</w:t>
            </w:r>
            <w:r w:rsidR="00F15270" w:rsidRPr="00C16464">
              <w:rPr>
                <w:b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686325">
            <w:pPr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/>
                <w:color w:val="000000"/>
                <w:sz w:val="26"/>
                <w:szCs w:val="26"/>
                <w:lang w:eastAsia="ru-RU"/>
              </w:rPr>
              <w:t>Исполнено на 01.01.2023</w:t>
            </w:r>
            <w:r w:rsidR="00F15270" w:rsidRPr="00C16464">
              <w:rPr>
                <w:b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1D1371" w:rsidRPr="00C16464">
        <w:trPr>
          <w:trHeight w:val="49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 w:rsidP="00C16464">
            <w:pPr>
              <w:ind w:left="-314" w:firstLine="314"/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000 90 00 00 00 00 0000 000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CC2577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1917116,67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AF712D" w:rsidRPr="00C16464">
              <w:rPr>
                <w:bCs/>
                <w:color w:val="000000"/>
                <w:sz w:val="26"/>
                <w:szCs w:val="26"/>
                <w:lang w:eastAsia="ru-RU"/>
              </w:rPr>
              <w:t>1330944,72</w:t>
            </w:r>
          </w:p>
        </w:tc>
      </w:tr>
      <w:tr w:rsidR="001D1371" w:rsidRPr="00C16464">
        <w:trPr>
          <w:trHeight w:val="546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none" w:sz="255" w:space="0" w:color="FFFFFF"/>
              <w:right w:val="single" w:sz="12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000 01 00 00 00 00 0000 000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none" w:sz="255" w:space="0" w:color="FFFFFF"/>
              <w:right w:val="single" w:sz="12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one" w:sz="255" w:space="0" w:color="FFFFFF"/>
              <w:right w:val="single" w:sz="4" w:space="0" w:color="000000"/>
            </w:tcBorders>
            <w:noWrap/>
            <w:vAlign w:val="center"/>
          </w:tcPr>
          <w:p w:rsidR="001D1371" w:rsidRPr="00C16464" w:rsidRDefault="00CC2577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1917116,67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one" w:sz="255" w:space="0" w:color="FFFFFF"/>
              <w:right w:val="single" w:sz="12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-1</w:t>
            </w:r>
            <w:r w:rsidR="00AF712D" w:rsidRPr="00C16464">
              <w:rPr>
                <w:bCs/>
                <w:color w:val="000000"/>
                <w:sz w:val="26"/>
                <w:szCs w:val="26"/>
                <w:lang w:eastAsia="ru-RU"/>
              </w:rPr>
              <w:t>330944,72</w:t>
            </w:r>
          </w:p>
        </w:tc>
      </w:tr>
      <w:tr w:rsidR="001D1371" w:rsidRPr="00C16464">
        <w:trPr>
          <w:trHeight w:val="626"/>
        </w:trPr>
        <w:tc>
          <w:tcPr>
            <w:tcW w:w="32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000 01 00 00 00 00 0000 500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CC2577" w:rsidRPr="00C16464">
              <w:rPr>
                <w:bCs/>
                <w:color w:val="000000"/>
                <w:sz w:val="26"/>
                <w:szCs w:val="26"/>
                <w:lang w:eastAsia="ru-RU"/>
              </w:rPr>
              <w:t>5429320</w:t>
            </w: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D1371" w:rsidRPr="00C16464" w:rsidRDefault="00F15270" w:rsidP="00C16464">
            <w:pPr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A92F98" w:rsidRPr="00C16464">
              <w:rPr>
                <w:bCs/>
                <w:color w:val="000000"/>
                <w:sz w:val="26"/>
                <w:szCs w:val="26"/>
                <w:lang w:eastAsia="ru-RU"/>
              </w:rPr>
              <w:t>4610843,04</w:t>
            </w:r>
          </w:p>
        </w:tc>
      </w:tr>
      <w:tr w:rsidR="00A92F98" w:rsidRPr="00C16464" w:rsidTr="00A92F98">
        <w:trPr>
          <w:trHeight w:val="33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000 01 05 00 00 00 0000 500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-5429320,00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-4610843,04</w:t>
            </w:r>
          </w:p>
        </w:tc>
      </w:tr>
      <w:tr w:rsidR="00A92F98" w:rsidRPr="00C16464" w:rsidTr="00A92F98">
        <w:trPr>
          <w:trHeight w:val="40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000 01 05 02 00 00 0000 500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-5429320,00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-4610843,04</w:t>
            </w:r>
          </w:p>
        </w:tc>
      </w:tr>
      <w:tr w:rsidR="00A92F98" w:rsidRPr="00C16464" w:rsidTr="00A92F98">
        <w:trPr>
          <w:trHeight w:val="5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000 01 05 02 01 00 0000 510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-5429320,00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-4610843,04</w:t>
            </w:r>
          </w:p>
        </w:tc>
      </w:tr>
      <w:tr w:rsidR="00A92F98" w:rsidRPr="00C16464" w:rsidTr="00A92F98">
        <w:trPr>
          <w:trHeight w:val="48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000 01 05 02 01 10 0000 510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-5429320,00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bCs/>
                <w:color w:val="000000"/>
                <w:sz w:val="26"/>
                <w:szCs w:val="26"/>
                <w:lang w:eastAsia="ru-RU"/>
              </w:rPr>
              <w:t>-4610843,04</w:t>
            </w:r>
          </w:p>
        </w:tc>
      </w:tr>
      <w:tr w:rsidR="001D1371" w:rsidRPr="00C16464">
        <w:trPr>
          <w:trHeight w:val="30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000 01 05 00 00 00 0000 600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1D1371" w:rsidRPr="00C16464" w:rsidRDefault="00F15270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Уменьшение остатков средств, 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1D1371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7346436,67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D1371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5941787,76</w:t>
            </w:r>
          </w:p>
        </w:tc>
      </w:tr>
      <w:tr w:rsidR="00A92F98" w:rsidRPr="00C16464" w:rsidTr="00A92F98">
        <w:trPr>
          <w:trHeight w:val="30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000 01 05 00 00 00 0000 600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7346436,67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5941787,76</w:t>
            </w:r>
          </w:p>
        </w:tc>
      </w:tr>
      <w:tr w:rsidR="00A92F98" w:rsidRPr="00C16464" w:rsidTr="00A92F98">
        <w:trPr>
          <w:trHeight w:val="55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000 01 05 02 00 00 0000 600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7346436,67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5941787,76</w:t>
            </w:r>
          </w:p>
        </w:tc>
      </w:tr>
      <w:tr w:rsidR="00A92F98" w:rsidRPr="00C16464" w:rsidTr="00A92F98">
        <w:trPr>
          <w:trHeight w:val="523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000 01 05 02 01 00 0000 610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7346436,67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5941787,76</w:t>
            </w:r>
          </w:p>
        </w:tc>
      </w:tr>
      <w:tr w:rsidR="00A92F98" w:rsidRPr="00C16464" w:rsidTr="00A92F98">
        <w:trPr>
          <w:trHeight w:val="50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000 01 05 02 01 10 0000 610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92F98" w:rsidRPr="00C16464" w:rsidRDefault="00A92F98" w:rsidP="00C16464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16464">
              <w:rPr>
                <w:color w:val="000000"/>
                <w:sz w:val="26"/>
                <w:szCs w:val="2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7346436,67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A92F98" w:rsidRPr="00C16464" w:rsidRDefault="00A92F98" w:rsidP="00C16464">
            <w:pPr>
              <w:jc w:val="both"/>
              <w:rPr>
                <w:sz w:val="26"/>
                <w:szCs w:val="26"/>
              </w:rPr>
            </w:pPr>
            <w:r w:rsidRPr="00C16464">
              <w:rPr>
                <w:sz w:val="26"/>
                <w:szCs w:val="26"/>
              </w:rPr>
              <w:t>5941787,76</w:t>
            </w:r>
          </w:p>
        </w:tc>
      </w:tr>
    </w:tbl>
    <w:p w:rsidR="001D1371" w:rsidRPr="00C16464" w:rsidRDefault="001D1371" w:rsidP="00C16464">
      <w:pPr>
        <w:jc w:val="both"/>
        <w:rPr>
          <w:sz w:val="26"/>
          <w:szCs w:val="26"/>
        </w:rPr>
      </w:pPr>
    </w:p>
    <w:sectPr w:rsidR="001D1371" w:rsidRPr="00C16464" w:rsidSect="001D137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B4" w:rsidRDefault="00E018B4">
      <w:r>
        <w:separator/>
      </w:r>
    </w:p>
  </w:endnote>
  <w:endnote w:type="continuationSeparator" w:id="1">
    <w:p w:rsidR="00E018B4" w:rsidRDefault="00E0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B4" w:rsidRDefault="00E018B4">
      <w:r>
        <w:separator/>
      </w:r>
    </w:p>
  </w:footnote>
  <w:footnote w:type="continuationSeparator" w:id="1">
    <w:p w:rsidR="00E018B4" w:rsidRDefault="00E01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A0C2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78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AF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B2B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CE7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2AD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60D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14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4CF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1EF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7E144464"/>
    <w:lvl w:ilvl="0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10"/>
        </w:tabs>
        <w:ind w:left="710" w:firstLine="0"/>
      </w:p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C8E60EF"/>
    <w:multiLevelType w:val="hybridMultilevel"/>
    <w:tmpl w:val="191CBDA0"/>
    <w:lvl w:ilvl="0" w:tplc="56A2FF7A">
      <w:start w:val="1"/>
      <w:numFmt w:val="decimal"/>
      <w:lvlText w:val="%1."/>
      <w:lvlJc w:val="left"/>
      <w:pPr>
        <w:ind w:left="750" w:hanging="360"/>
      </w:pPr>
    </w:lvl>
    <w:lvl w:ilvl="1" w:tplc="9F946F5C">
      <w:start w:val="1"/>
      <w:numFmt w:val="lowerLetter"/>
      <w:lvlText w:val="%2."/>
      <w:lvlJc w:val="left"/>
      <w:pPr>
        <w:ind w:left="1470" w:hanging="360"/>
      </w:pPr>
    </w:lvl>
    <w:lvl w:ilvl="2" w:tplc="8152870C">
      <w:start w:val="1"/>
      <w:numFmt w:val="lowerRoman"/>
      <w:lvlText w:val="%3."/>
      <w:lvlJc w:val="right"/>
      <w:pPr>
        <w:ind w:left="2190" w:hanging="180"/>
      </w:pPr>
    </w:lvl>
    <w:lvl w:ilvl="3" w:tplc="60200A94">
      <w:start w:val="1"/>
      <w:numFmt w:val="decimal"/>
      <w:lvlText w:val="%4."/>
      <w:lvlJc w:val="left"/>
      <w:pPr>
        <w:ind w:left="2910" w:hanging="360"/>
      </w:pPr>
    </w:lvl>
    <w:lvl w:ilvl="4" w:tplc="443066D2">
      <w:start w:val="1"/>
      <w:numFmt w:val="lowerLetter"/>
      <w:lvlText w:val="%5."/>
      <w:lvlJc w:val="left"/>
      <w:pPr>
        <w:ind w:left="3630" w:hanging="360"/>
      </w:pPr>
    </w:lvl>
    <w:lvl w:ilvl="5" w:tplc="1E90D3F8">
      <w:start w:val="1"/>
      <w:numFmt w:val="lowerRoman"/>
      <w:lvlText w:val="%6."/>
      <w:lvlJc w:val="right"/>
      <w:pPr>
        <w:ind w:left="4350" w:hanging="180"/>
      </w:pPr>
    </w:lvl>
    <w:lvl w:ilvl="6" w:tplc="6D4A243C">
      <w:start w:val="1"/>
      <w:numFmt w:val="decimal"/>
      <w:lvlText w:val="%7."/>
      <w:lvlJc w:val="left"/>
      <w:pPr>
        <w:ind w:left="5070" w:hanging="360"/>
      </w:pPr>
    </w:lvl>
    <w:lvl w:ilvl="7" w:tplc="96F6F94E">
      <w:start w:val="1"/>
      <w:numFmt w:val="lowerLetter"/>
      <w:lvlText w:val="%8."/>
      <w:lvlJc w:val="left"/>
      <w:pPr>
        <w:ind w:left="5790" w:hanging="360"/>
      </w:pPr>
    </w:lvl>
    <w:lvl w:ilvl="8" w:tplc="AE3CE088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13A30BC2"/>
    <w:multiLevelType w:val="multilevel"/>
    <w:tmpl w:val="D2906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66563C0"/>
    <w:multiLevelType w:val="hybridMultilevel"/>
    <w:tmpl w:val="BCEC4B00"/>
    <w:lvl w:ilvl="0" w:tplc="A17A50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5744F2"/>
    <w:multiLevelType w:val="hybridMultilevel"/>
    <w:tmpl w:val="5EAC88CA"/>
    <w:lvl w:ilvl="0" w:tplc="1FB0E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478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32A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14D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B41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343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EE3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B25C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2AC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43063B1"/>
    <w:multiLevelType w:val="hybridMultilevel"/>
    <w:tmpl w:val="7BEA222A"/>
    <w:lvl w:ilvl="0" w:tplc="2EF843CC">
      <w:start w:val="1"/>
      <w:numFmt w:val="decimal"/>
      <w:lvlText w:val="%1."/>
      <w:lvlJc w:val="left"/>
      <w:pPr>
        <w:ind w:left="750" w:hanging="360"/>
      </w:pPr>
    </w:lvl>
    <w:lvl w:ilvl="1" w:tplc="3AD69B90">
      <w:start w:val="1"/>
      <w:numFmt w:val="lowerLetter"/>
      <w:lvlText w:val="%2."/>
      <w:lvlJc w:val="left"/>
      <w:pPr>
        <w:ind w:left="1470" w:hanging="360"/>
      </w:pPr>
    </w:lvl>
    <w:lvl w:ilvl="2" w:tplc="70DE69E0">
      <w:start w:val="1"/>
      <w:numFmt w:val="lowerRoman"/>
      <w:lvlText w:val="%3."/>
      <w:lvlJc w:val="right"/>
      <w:pPr>
        <w:ind w:left="2190" w:hanging="180"/>
      </w:pPr>
    </w:lvl>
    <w:lvl w:ilvl="3" w:tplc="4E6257F4">
      <w:start w:val="1"/>
      <w:numFmt w:val="decimal"/>
      <w:lvlText w:val="%4."/>
      <w:lvlJc w:val="left"/>
      <w:pPr>
        <w:ind w:left="2910" w:hanging="360"/>
      </w:pPr>
    </w:lvl>
    <w:lvl w:ilvl="4" w:tplc="82A6BD9A">
      <w:start w:val="1"/>
      <w:numFmt w:val="lowerLetter"/>
      <w:lvlText w:val="%5."/>
      <w:lvlJc w:val="left"/>
      <w:pPr>
        <w:ind w:left="3630" w:hanging="360"/>
      </w:pPr>
    </w:lvl>
    <w:lvl w:ilvl="5" w:tplc="70CA7BDA">
      <w:start w:val="1"/>
      <w:numFmt w:val="lowerRoman"/>
      <w:lvlText w:val="%6."/>
      <w:lvlJc w:val="right"/>
      <w:pPr>
        <w:ind w:left="4350" w:hanging="180"/>
      </w:pPr>
    </w:lvl>
    <w:lvl w:ilvl="6" w:tplc="DFB6066E">
      <w:start w:val="1"/>
      <w:numFmt w:val="decimal"/>
      <w:lvlText w:val="%7."/>
      <w:lvlJc w:val="left"/>
      <w:pPr>
        <w:ind w:left="5070" w:hanging="360"/>
      </w:pPr>
    </w:lvl>
    <w:lvl w:ilvl="7" w:tplc="160E7B08">
      <w:start w:val="1"/>
      <w:numFmt w:val="lowerLetter"/>
      <w:lvlText w:val="%8."/>
      <w:lvlJc w:val="left"/>
      <w:pPr>
        <w:ind w:left="5790" w:hanging="360"/>
      </w:pPr>
    </w:lvl>
    <w:lvl w:ilvl="8" w:tplc="4FDAB55A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65C3382"/>
    <w:multiLevelType w:val="hybridMultilevel"/>
    <w:tmpl w:val="6D0CE370"/>
    <w:lvl w:ilvl="0" w:tplc="1BDE90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994D98"/>
    <w:multiLevelType w:val="multilevel"/>
    <w:tmpl w:val="F766C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9358E"/>
    <w:multiLevelType w:val="hybridMultilevel"/>
    <w:tmpl w:val="121E54B0"/>
    <w:lvl w:ilvl="0" w:tplc="370AFCDC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62DA0"/>
    <w:multiLevelType w:val="hybridMultilevel"/>
    <w:tmpl w:val="CA4A079A"/>
    <w:lvl w:ilvl="0" w:tplc="FF54E3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858A3"/>
    <w:multiLevelType w:val="hybridMultilevel"/>
    <w:tmpl w:val="B310F8E4"/>
    <w:lvl w:ilvl="0" w:tplc="61A6B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F30C7"/>
    <w:multiLevelType w:val="hybridMultilevel"/>
    <w:tmpl w:val="C020092E"/>
    <w:lvl w:ilvl="0" w:tplc="7EB43F8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5A7DE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08099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6F6560A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7B628FC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3A7214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8A81B1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03AE9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CF028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D665893"/>
    <w:multiLevelType w:val="hybridMultilevel"/>
    <w:tmpl w:val="04C07686"/>
    <w:lvl w:ilvl="0" w:tplc="B8A2B48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>
    <w:nsid w:val="68A675B3"/>
    <w:multiLevelType w:val="multilevel"/>
    <w:tmpl w:val="59DA7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25D319A"/>
    <w:multiLevelType w:val="hybridMultilevel"/>
    <w:tmpl w:val="029691C0"/>
    <w:lvl w:ilvl="0" w:tplc="AE92C97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</w:num>
  <w:num w:numId="6">
    <w:abstractNumId w:val="18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1"/>
  </w:num>
  <w:num w:numId="25">
    <w:abstractNumId w:val="13"/>
  </w:num>
  <w:num w:numId="26">
    <w:abstractNumId w:val="26"/>
  </w:num>
  <w:num w:numId="27">
    <w:abstractNumId w:val="11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balanceSingleByteDoubleByteWidth/>
    <w:ulTrailSpace/>
  </w:compat>
  <w:rsids>
    <w:rsidRoot w:val="001D1371"/>
    <w:rsid w:val="0003310D"/>
    <w:rsid w:val="000466A1"/>
    <w:rsid w:val="00062C7A"/>
    <w:rsid w:val="000D120F"/>
    <w:rsid w:val="00117C6D"/>
    <w:rsid w:val="0018013E"/>
    <w:rsid w:val="001D1371"/>
    <w:rsid w:val="003035D1"/>
    <w:rsid w:val="003448AD"/>
    <w:rsid w:val="003619A8"/>
    <w:rsid w:val="003666C4"/>
    <w:rsid w:val="003B64AC"/>
    <w:rsid w:val="003D0A5A"/>
    <w:rsid w:val="003D723F"/>
    <w:rsid w:val="004447E8"/>
    <w:rsid w:val="0045305F"/>
    <w:rsid w:val="004B2D40"/>
    <w:rsid w:val="00540FB1"/>
    <w:rsid w:val="00686325"/>
    <w:rsid w:val="006D3032"/>
    <w:rsid w:val="006E682D"/>
    <w:rsid w:val="00757F06"/>
    <w:rsid w:val="00923BA2"/>
    <w:rsid w:val="009867FB"/>
    <w:rsid w:val="00986989"/>
    <w:rsid w:val="00995B4A"/>
    <w:rsid w:val="0099776B"/>
    <w:rsid w:val="009B17C8"/>
    <w:rsid w:val="00A153C0"/>
    <w:rsid w:val="00A82F0C"/>
    <w:rsid w:val="00A92F98"/>
    <w:rsid w:val="00AF712D"/>
    <w:rsid w:val="00B60AA4"/>
    <w:rsid w:val="00B67982"/>
    <w:rsid w:val="00B81AE0"/>
    <w:rsid w:val="00C16464"/>
    <w:rsid w:val="00C4620F"/>
    <w:rsid w:val="00CB6AD0"/>
    <w:rsid w:val="00CC2577"/>
    <w:rsid w:val="00CD2158"/>
    <w:rsid w:val="00CF533B"/>
    <w:rsid w:val="00D4579A"/>
    <w:rsid w:val="00D763C4"/>
    <w:rsid w:val="00E018B4"/>
    <w:rsid w:val="00E10A24"/>
    <w:rsid w:val="00E76C7E"/>
    <w:rsid w:val="00F133F4"/>
    <w:rsid w:val="00F15270"/>
    <w:rsid w:val="00F42181"/>
    <w:rsid w:val="00F9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37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1371"/>
    <w:pPr>
      <w:keepNext/>
      <w:numPr>
        <w:numId w:val="1"/>
      </w:numPr>
      <w:jc w:val="center"/>
      <w:outlineLvl w:val="0"/>
    </w:pPr>
    <w:rPr>
      <w:sz w:val="44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1D1371"/>
    <w:pPr>
      <w:keepNext/>
      <w:numPr>
        <w:ilvl w:val="1"/>
        <w:numId w:val="1"/>
      </w:numPr>
      <w:jc w:val="center"/>
      <w:outlineLvl w:val="1"/>
    </w:pPr>
    <w:rPr>
      <w:b/>
      <w:sz w:val="36"/>
      <w:lang w:val="en-US"/>
    </w:rPr>
  </w:style>
  <w:style w:type="paragraph" w:styleId="3">
    <w:name w:val="heading 3"/>
    <w:basedOn w:val="a"/>
    <w:next w:val="a"/>
    <w:link w:val="30"/>
    <w:qFormat/>
    <w:rsid w:val="001D1371"/>
    <w:pPr>
      <w:keepNext/>
      <w:numPr>
        <w:ilvl w:val="2"/>
        <w:numId w:val="1"/>
      </w:numPr>
      <w:jc w:val="center"/>
      <w:outlineLvl w:val="2"/>
    </w:pPr>
    <w:rPr>
      <w:sz w:val="40"/>
      <w:lang w:val="en-US"/>
    </w:rPr>
  </w:style>
  <w:style w:type="paragraph" w:styleId="4">
    <w:name w:val="heading 4"/>
    <w:basedOn w:val="a"/>
    <w:next w:val="a"/>
    <w:link w:val="40"/>
    <w:qFormat/>
    <w:rsid w:val="001D1371"/>
    <w:pPr>
      <w:keepNext/>
      <w:numPr>
        <w:ilvl w:val="3"/>
        <w:numId w:val="1"/>
      </w:numPr>
      <w:jc w:val="both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rsid w:val="001D1371"/>
    <w:pPr>
      <w:keepNext/>
      <w:numPr>
        <w:ilvl w:val="4"/>
        <w:numId w:val="1"/>
      </w:numPr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rsid w:val="001D1371"/>
    <w:pPr>
      <w:keepNext/>
      <w:numPr>
        <w:ilvl w:val="5"/>
        <w:numId w:val="1"/>
      </w:numPr>
      <w:outlineLvl w:val="5"/>
    </w:pPr>
    <w:rPr>
      <w:b/>
      <w:bCs/>
      <w:sz w:val="28"/>
      <w:lang w:val="en-US"/>
    </w:rPr>
  </w:style>
  <w:style w:type="paragraph" w:styleId="7">
    <w:name w:val="heading 7"/>
    <w:basedOn w:val="a"/>
    <w:next w:val="a"/>
    <w:link w:val="70"/>
    <w:qFormat/>
    <w:rsid w:val="001D1371"/>
    <w:pPr>
      <w:keepNext/>
      <w:numPr>
        <w:ilvl w:val="6"/>
        <w:numId w:val="1"/>
      </w:numPr>
      <w:jc w:val="both"/>
      <w:outlineLvl w:val="6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D13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D137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D13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D137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D13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D137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D13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D137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D13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D137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D13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D137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D13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D13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D137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D137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D13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D13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D1371"/>
    <w:pPr>
      <w:ind w:left="708"/>
    </w:pPr>
  </w:style>
  <w:style w:type="paragraph" w:styleId="a4">
    <w:name w:val="No Spacing"/>
    <w:uiPriority w:val="1"/>
    <w:qFormat/>
    <w:rsid w:val="001D1371"/>
  </w:style>
  <w:style w:type="paragraph" w:styleId="a5">
    <w:name w:val="Title"/>
    <w:basedOn w:val="a"/>
    <w:next w:val="a6"/>
    <w:link w:val="22"/>
    <w:rsid w:val="001D1371"/>
    <w:pPr>
      <w:jc w:val="center"/>
    </w:pPr>
    <w:rPr>
      <w:b/>
      <w:bCs/>
      <w:sz w:val="32"/>
      <w:szCs w:val="24"/>
      <w:lang w:val="en-US"/>
    </w:rPr>
  </w:style>
  <w:style w:type="character" w:customStyle="1" w:styleId="TitleChar">
    <w:name w:val="Title Char"/>
    <w:uiPriority w:val="10"/>
    <w:rsid w:val="001D1371"/>
    <w:rPr>
      <w:sz w:val="48"/>
      <w:szCs w:val="48"/>
    </w:rPr>
  </w:style>
  <w:style w:type="paragraph" w:styleId="a6">
    <w:name w:val="Subtitle"/>
    <w:basedOn w:val="a"/>
    <w:next w:val="a"/>
    <w:link w:val="a7"/>
    <w:rsid w:val="001D1371"/>
    <w:pPr>
      <w:jc w:val="center"/>
    </w:pPr>
    <w:rPr>
      <w:i/>
      <w:iCs/>
      <w:lang w:val="en-US"/>
    </w:rPr>
  </w:style>
  <w:style w:type="character" w:customStyle="1" w:styleId="SubtitleChar">
    <w:name w:val="Subtitle Char"/>
    <w:uiPriority w:val="11"/>
    <w:rsid w:val="001D137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1D1371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1D13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D13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D137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D137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1D1371"/>
  </w:style>
  <w:style w:type="paragraph" w:customStyle="1" w:styleId="13">
    <w:name w:val="Нижний колонтитул1"/>
    <w:basedOn w:val="a"/>
    <w:link w:val="CaptionChar"/>
    <w:uiPriority w:val="99"/>
    <w:unhideWhenUsed/>
    <w:rsid w:val="001D137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D137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D137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1D1371"/>
  </w:style>
  <w:style w:type="table" w:styleId="aa">
    <w:name w:val="Table Grid"/>
    <w:basedOn w:val="a1"/>
    <w:uiPriority w:val="59"/>
    <w:rsid w:val="001D13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D13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D13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1D13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D13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D13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D13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D13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D13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D13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D13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D13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D137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D13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D13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D13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D13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D13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D13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D13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D13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D13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D13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D13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D13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D13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D13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D137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D13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D1371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D137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D1371"/>
    <w:rPr>
      <w:sz w:val="18"/>
    </w:rPr>
  </w:style>
  <w:style w:type="character" w:styleId="ae">
    <w:name w:val="footnote reference"/>
    <w:uiPriority w:val="99"/>
    <w:unhideWhenUsed/>
    <w:rsid w:val="001D13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D1371"/>
  </w:style>
  <w:style w:type="character" w:customStyle="1" w:styleId="af0">
    <w:name w:val="Текст концевой сноски Знак"/>
    <w:link w:val="af"/>
    <w:uiPriority w:val="99"/>
    <w:rsid w:val="001D1371"/>
    <w:rPr>
      <w:sz w:val="20"/>
    </w:rPr>
  </w:style>
  <w:style w:type="character" w:styleId="af1">
    <w:name w:val="endnote reference"/>
    <w:uiPriority w:val="99"/>
    <w:semiHidden/>
    <w:unhideWhenUsed/>
    <w:rsid w:val="001D137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D1371"/>
    <w:pPr>
      <w:spacing w:after="57"/>
    </w:pPr>
  </w:style>
  <w:style w:type="paragraph" w:styleId="25">
    <w:name w:val="toc 2"/>
    <w:basedOn w:val="a"/>
    <w:next w:val="a"/>
    <w:uiPriority w:val="39"/>
    <w:unhideWhenUsed/>
    <w:rsid w:val="001D137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D137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D137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D1371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1D1371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1D13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D13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D1371"/>
    <w:pPr>
      <w:spacing w:after="57"/>
      <w:ind w:left="2268"/>
    </w:pPr>
  </w:style>
  <w:style w:type="paragraph" w:styleId="af2">
    <w:name w:val="TOC Heading"/>
    <w:uiPriority w:val="39"/>
    <w:unhideWhenUsed/>
    <w:rsid w:val="001D1371"/>
  </w:style>
  <w:style w:type="paragraph" w:styleId="af3">
    <w:name w:val="table of figures"/>
    <w:basedOn w:val="a"/>
    <w:next w:val="a"/>
    <w:uiPriority w:val="99"/>
    <w:unhideWhenUsed/>
    <w:rsid w:val="001D1371"/>
  </w:style>
  <w:style w:type="character" w:customStyle="1" w:styleId="10">
    <w:name w:val="Заголовок 1 Знак"/>
    <w:link w:val="1"/>
    <w:uiPriority w:val="9"/>
    <w:rsid w:val="001D1371"/>
    <w:rPr>
      <w:sz w:val="44"/>
      <w:lang w:eastAsia="ar-SA"/>
    </w:rPr>
  </w:style>
  <w:style w:type="character" w:customStyle="1" w:styleId="20">
    <w:name w:val="Заголовок 2 Знак"/>
    <w:aliases w:val="H2 Знак,&quot;Изумруд&quot; Знак"/>
    <w:link w:val="2"/>
    <w:rsid w:val="001D1371"/>
    <w:rPr>
      <w:b/>
      <w:sz w:val="36"/>
      <w:lang w:eastAsia="ar-SA"/>
    </w:rPr>
  </w:style>
  <w:style w:type="character" w:customStyle="1" w:styleId="30">
    <w:name w:val="Заголовок 3 Знак"/>
    <w:link w:val="3"/>
    <w:rsid w:val="001D1371"/>
    <w:rPr>
      <w:sz w:val="40"/>
      <w:lang w:eastAsia="ar-SA"/>
    </w:rPr>
  </w:style>
  <w:style w:type="character" w:customStyle="1" w:styleId="40">
    <w:name w:val="Заголовок 4 Знак"/>
    <w:link w:val="4"/>
    <w:rsid w:val="001D1371"/>
    <w:rPr>
      <w:sz w:val="28"/>
      <w:lang w:eastAsia="ar-SA"/>
    </w:rPr>
  </w:style>
  <w:style w:type="character" w:customStyle="1" w:styleId="50">
    <w:name w:val="Заголовок 5 Знак"/>
    <w:link w:val="5"/>
    <w:rsid w:val="001D1371"/>
    <w:rPr>
      <w:sz w:val="28"/>
      <w:lang w:eastAsia="ar-SA"/>
    </w:rPr>
  </w:style>
  <w:style w:type="character" w:customStyle="1" w:styleId="60">
    <w:name w:val="Заголовок 6 Знак"/>
    <w:link w:val="6"/>
    <w:rsid w:val="001D1371"/>
    <w:rPr>
      <w:b/>
      <w:bCs/>
      <w:sz w:val="28"/>
      <w:lang w:eastAsia="ar-SA"/>
    </w:rPr>
  </w:style>
  <w:style w:type="character" w:customStyle="1" w:styleId="70">
    <w:name w:val="Заголовок 7 Знак"/>
    <w:link w:val="7"/>
    <w:rsid w:val="001D1371"/>
    <w:rPr>
      <w:b/>
      <w:bCs/>
      <w:sz w:val="28"/>
      <w:lang w:eastAsia="ar-SA"/>
    </w:rPr>
  </w:style>
  <w:style w:type="character" w:customStyle="1" w:styleId="Absatz-Standardschriftart">
    <w:name w:val="Absatz-Standardschriftart"/>
    <w:rsid w:val="001D1371"/>
  </w:style>
  <w:style w:type="character" w:customStyle="1" w:styleId="WW-Absatz-Standardschriftart">
    <w:name w:val="WW-Absatz-Standardschriftart"/>
    <w:rsid w:val="001D1371"/>
  </w:style>
  <w:style w:type="character" w:customStyle="1" w:styleId="WW-Absatz-Standardschriftart1">
    <w:name w:val="WW-Absatz-Standardschriftart1"/>
    <w:rsid w:val="001D1371"/>
  </w:style>
  <w:style w:type="character" w:customStyle="1" w:styleId="WW-Absatz-Standardschriftart11">
    <w:name w:val="WW-Absatz-Standardschriftart11"/>
    <w:rsid w:val="001D1371"/>
  </w:style>
  <w:style w:type="character" w:customStyle="1" w:styleId="WW-Absatz-Standardschriftart111">
    <w:name w:val="WW-Absatz-Standardschriftart111"/>
    <w:rsid w:val="001D1371"/>
  </w:style>
  <w:style w:type="character" w:customStyle="1" w:styleId="WW-Absatz-Standardschriftart1111">
    <w:name w:val="WW-Absatz-Standardschriftart1111"/>
    <w:rsid w:val="001D1371"/>
  </w:style>
  <w:style w:type="character" w:customStyle="1" w:styleId="WW-Absatz-Standardschriftart11111">
    <w:name w:val="WW-Absatz-Standardschriftart11111"/>
    <w:rsid w:val="001D1371"/>
  </w:style>
  <w:style w:type="character" w:customStyle="1" w:styleId="WW-Absatz-Standardschriftart111111">
    <w:name w:val="WW-Absatz-Standardschriftart111111"/>
    <w:rsid w:val="001D1371"/>
  </w:style>
  <w:style w:type="character" w:customStyle="1" w:styleId="WW-Absatz-Standardschriftart1111111">
    <w:name w:val="WW-Absatz-Standardschriftart1111111"/>
    <w:rsid w:val="001D1371"/>
  </w:style>
  <w:style w:type="character" w:customStyle="1" w:styleId="WW-Absatz-Standardschriftart11111111">
    <w:name w:val="WW-Absatz-Standardschriftart11111111"/>
    <w:rsid w:val="001D1371"/>
  </w:style>
  <w:style w:type="character" w:customStyle="1" w:styleId="WW-Absatz-Standardschriftart111111111">
    <w:name w:val="WW-Absatz-Standardschriftart111111111"/>
    <w:rsid w:val="001D1371"/>
  </w:style>
  <w:style w:type="character" w:customStyle="1" w:styleId="WW-Absatz-Standardschriftart1111111111">
    <w:name w:val="WW-Absatz-Standardschriftart1111111111"/>
    <w:rsid w:val="001D1371"/>
  </w:style>
  <w:style w:type="character" w:customStyle="1" w:styleId="WW-Absatz-Standardschriftart11111111111">
    <w:name w:val="WW-Absatz-Standardschriftart11111111111"/>
    <w:rsid w:val="001D1371"/>
  </w:style>
  <w:style w:type="character" w:customStyle="1" w:styleId="WW-Absatz-Standardschriftart111111111111">
    <w:name w:val="WW-Absatz-Standardschriftart111111111111"/>
    <w:rsid w:val="001D1371"/>
  </w:style>
  <w:style w:type="character" w:customStyle="1" w:styleId="WW-Absatz-Standardschriftart1111111111111">
    <w:name w:val="WW-Absatz-Standardschriftart1111111111111"/>
    <w:rsid w:val="001D1371"/>
  </w:style>
  <w:style w:type="character" w:customStyle="1" w:styleId="WW-Absatz-Standardschriftart11111111111111">
    <w:name w:val="WW-Absatz-Standardschriftart11111111111111"/>
    <w:rsid w:val="001D1371"/>
  </w:style>
  <w:style w:type="character" w:customStyle="1" w:styleId="WW-Absatz-Standardschriftart111111111111111">
    <w:name w:val="WW-Absatz-Standardschriftart111111111111111"/>
    <w:rsid w:val="001D1371"/>
  </w:style>
  <w:style w:type="character" w:customStyle="1" w:styleId="WW-Absatz-Standardschriftart1111111111111111">
    <w:name w:val="WW-Absatz-Standardschriftart1111111111111111"/>
    <w:rsid w:val="001D1371"/>
  </w:style>
  <w:style w:type="character" w:customStyle="1" w:styleId="WW-Absatz-Standardschriftart11111111111111111">
    <w:name w:val="WW-Absatz-Standardschriftart11111111111111111"/>
    <w:rsid w:val="001D1371"/>
  </w:style>
  <w:style w:type="character" w:customStyle="1" w:styleId="WW-Absatz-Standardschriftart111111111111111111">
    <w:name w:val="WW-Absatz-Standardschriftart111111111111111111"/>
    <w:rsid w:val="001D1371"/>
  </w:style>
  <w:style w:type="character" w:customStyle="1" w:styleId="WW-Absatz-Standardschriftart1111111111111111111">
    <w:name w:val="WW-Absatz-Standardschriftart1111111111111111111"/>
    <w:rsid w:val="001D1371"/>
  </w:style>
  <w:style w:type="character" w:customStyle="1" w:styleId="WW-Absatz-Standardschriftart11111111111111111111">
    <w:name w:val="WW-Absatz-Standardschriftart11111111111111111111"/>
    <w:rsid w:val="001D1371"/>
  </w:style>
  <w:style w:type="character" w:customStyle="1" w:styleId="WW-Absatz-Standardschriftart111111111111111111111">
    <w:name w:val="WW-Absatz-Standardschriftart111111111111111111111"/>
    <w:rsid w:val="001D1371"/>
  </w:style>
  <w:style w:type="character" w:customStyle="1" w:styleId="WW-Absatz-Standardschriftart1111111111111111111111">
    <w:name w:val="WW-Absatz-Standardschriftart1111111111111111111111"/>
    <w:rsid w:val="001D1371"/>
  </w:style>
  <w:style w:type="character" w:customStyle="1" w:styleId="WW-Absatz-Standardschriftart11111111111111111111111">
    <w:name w:val="WW-Absatz-Standardschriftart11111111111111111111111"/>
    <w:rsid w:val="001D1371"/>
  </w:style>
  <w:style w:type="character" w:customStyle="1" w:styleId="WW-Absatz-Standardschriftart111111111111111111111111">
    <w:name w:val="WW-Absatz-Standardschriftart111111111111111111111111"/>
    <w:rsid w:val="001D1371"/>
  </w:style>
  <w:style w:type="character" w:customStyle="1" w:styleId="WW-Absatz-Standardschriftart1111111111111111111111111">
    <w:name w:val="WW-Absatz-Standardschriftart1111111111111111111111111"/>
    <w:rsid w:val="001D1371"/>
  </w:style>
  <w:style w:type="character" w:customStyle="1" w:styleId="WW-Absatz-Standardschriftart11111111111111111111111111">
    <w:name w:val="WW-Absatz-Standardschriftart11111111111111111111111111"/>
    <w:rsid w:val="001D1371"/>
  </w:style>
  <w:style w:type="character" w:customStyle="1" w:styleId="WW8Num2z0">
    <w:name w:val="WW8Num2z0"/>
    <w:rsid w:val="001D1371"/>
    <w:rPr>
      <w:b/>
    </w:rPr>
  </w:style>
  <w:style w:type="character" w:customStyle="1" w:styleId="WW-Absatz-Standardschriftart111111111111111111111111111">
    <w:name w:val="WW-Absatz-Standardschriftart111111111111111111111111111"/>
    <w:rsid w:val="001D1371"/>
  </w:style>
  <w:style w:type="character" w:customStyle="1" w:styleId="WW-Absatz-Standardschriftart1111111111111111111111111111">
    <w:name w:val="WW-Absatz-Standardschriftart1111111111111111111111111111"/>
    <w:rsid w:val="001D1371"/>
  </w:style>
  <w:style w:type="character" w:customStyle="1" w:styleId="WW-Absatz-Standardschriftart11111111111111111111111111111">
    <w:name w:val="WW-Absatz-Standardschriftart11111111111111111111111111111"/>
    <w:rsid w:val="001D1371"/>
  </w:style>
  <w:style w:type="character" w:customStyle="1" w:styleId="WW-Absatz-Standardschriftart111111111111111111111111111111">
    <w:name w:val="WW-Absatz-Standardschriftart111111111111111111111111111111"/>
    <w:rsid w:val="001D1371"/>
  </w:style>
  <w:style w:type="character" w:customStyle="1" w:styleId="WW-Absatz-Standardschriftart1111111111111111111111111111111">
    <w:name w:val="WW-Absatz-Standardschriftart1111111111111111111111111111111"/>
    <w:rsid w:val="001D1371"/>
  </w:style>
  <w:style w:type="character" w:customStyle="1" w:styleId="WW-Absatz-Standardschriftart11111111111111111111111111111111">
    <w:name w:val="WW-Absatz-Standardschriftart11111111111111111111111111111111"/>
    <w:rsid w:val="001D1371"/>
  </w:style>
  <w:style w:type="character" w:customStyle="1" w:styleId="WW8Num8z0">
    <w:name w:val="WW8Num8z0"/>
    <w:rsid w:val="001D1371"/>
    <w:rPr>
      <w:rFonts w:ascii="Times New Roman" w:hAnsi="Times New Roman"/>
    </w:rPr>
  </w:style>
  <w:style w:type="character" w:customStyle="1" w:styleId="WW8Num9z0">
    <w:name w:val="WW8Num9z0"/>
    <w:rsid w:val="001D1371"/>
    <w:rPr>
      <w:b/>
    </w:rPr>
  </w:style>
  <w:style w:type="character" w:customStyle="1" w:styleId="16">
    <w:name w:val="Основной шрифт абзаца1"/>
    <w:rsid w:val="001D1371"/>
  </w:style>
  <w:style w:type="character" w:customStyle="1" w:styleId="af4">
    <w:name w:val="Символ нумерации"/>
    <w:rsid w:val="001D1371"/>
  </w:style>
  <w:style w:type="paragraph" w:styleId="af5">
    <w:name w:val="Body Text"/>
    <w:basedOn w:val="a"/>
    <w:link w:val="af6"/>
    <w:rsid w:val="001D1371"/>
    <w:pPr>
      <w:jc w:val="both"/>
    </w:pPr>
    <w:rPr>
      <w:sz w:val="28"/>
      <w:lang w:val="en-US"/>
    </w:rPr>
  </w:style>
  <w:style w:type="character" w:customStyle="1" w:styleId="af6">
    <w:name w:val="Основной текст Знак"/>
    <w:link w:val="af5"/>
    <w:semiHidden/>
    <w:rsid w:val="001D1371"/>
    <w:rPr>
      <w:sz w:val="28"/>
      <w:lang w:eastAsia="ar-SA"/>
    </w:rPr>
  </w:style>
  <w:style w:type="paragraph" w:styleId="af7">
    <w:name w:val="List"/>
    <w:basedOn w:val="af5"/>
    <w:semiHidden/>
    <w:rsid w:val="001D1371"/>
    <w:rPr>
      <w:rFonts w:ascii="Arial" w:hAnsi="Arial"/>
    </w:rPr>
  </w:style>
  <w:style w:type="paragraph" w:customStyle="1" w:styleId="17">
    <w:name w:val="Название1"/>
    <w:basedOn w:val="a"/>
    <w:rsid w:val="001D1371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8">
    <w:name w:val="Указатель1"/>
    <w:basedOn w:val="a"/>
    <w:rsid w:val="001D1371"/>
    <w:pPr>
      <w:suppressLineNumbers/>
    </w:pPr>
    <w:rPr>
      <w:rFonts w:ascii="Arial" w:hAnsi="Arial"/>
    </w:rPr>
  </w:style>
  <w:style w:type="paragraph" w:styleId="af8">
    <w:name w:val="Body Text Indent"/>
    <w:basedOn w:val="a"/>
    <w:link w:val="af9"/>
    <w:semiHidden/>
    <w:rsid w:val="001D1371"/>
    <w:pPr>
      <w:ind w:firstLine="720"/>
      <w:jc w:val="both"/>
    </w:pPr>
    <w:rPr>
      <w:sz w:val="28"/>
      <w:lang w:val="en-US"/>
    </w:rPr>
  </w:style>
  <w:style w:type="character" w:customStyle="1" w:styleId="af9">
    <w:name w:val="Основной текст с отступом Знак"/>
    <w:link w:val="af8"/>
    <w:semiHidden/>
    <w:rsid w:val="001D1371"/>
    <w:rPr>
      <w:sz w:val="28"/>
      <w:lang w:eastAsia="ar-SA"/>
    </w:rPr>
  </w:style>
  <w:style w:type="character" w:customStyle="1" w:styleId="a7">
    <w:name w:val="Подзаголовок Знак"/>
    <w:link w:val="a6"/>
    <w:rsid w:val="001D1371"/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22">
    <w:name w:val="Название Знак2"/>
    <w:link w:val="a5"/>
    <w:rsid w:val="001D1371"/>
    <w:rPr>
      <w:b/>
      <w:bCs/>
      <w:sz w:val="32"/>
      <w:szCs w:val="24"/>
      <w:lang w:eastAsia="ar-SA"/>
    </w:rPr>
  </w:style>
  <w:style w:type="paragraph" w:customStyle="1" w:styleId="211">
    <w:name w:val="Основной текст с отступом 21"/>
    <w:basedOn w:val="a"/>
    <w:rsid w:val="001D1371"/>
    <w:pPr>
      <w:spacing w:after="120" w:line="480" w:lineRule="auto"/>
      <w:ind w:left="283"/>
    </w:pPr>
  </w:style>
  <w:style w:type="paragraph" w:customStyle="1" w:styleId="ConsPlusTitle">
    <w:name w:val="ConsPlusTitle"/>
    <w:rsid w:val="001D1371"/>
    <w:pPr>
      <w:widowControl w:val="0"/>
    </w:pPr>
    <w:rPr>
      <w:rFonts w:ascii="Arial" w:eastAsia="Arial" w:hAnsi="Arial"/>
      <w:b/>
      <w:bCs/>
      <w:lang w:eastAsia="ar-SA"/>
    </w:rPr>
  </w:style>
  <w:style w:type="paragraph" w:customStyle="1" w:styleId="ConsPlusNormal">
    <w:name w:val="ConsPlusNormal"/>
    <w:next w:val="a"/>
    <w:link w:val="ConsPlusNormal0"/>
    <w:rsid w:val="001D1371"/>
    <w:pPr>
      <w:widowControl w:val="0"/>
      <w:ind w:firstLine="720"/>
    </w:pPr>
    <w:rPr>
      <w:rFonts w:ascii="Arial" w:eastAsia="Arial" w:hAnsi="Arial"/>
      <w:lang w:eastAsia="en-US"/>
    </w:rPr>
  </w:style>
  <w:style w:type="paragraph" w:customStyle="1" w:styleId="afa">
    <w:name w:val="Содержимое таблицы"/>
    <w:basedOn w:val="a"/>
    <w:rsid w:val="001D1371"/>
    <w:pPr>
      <w:suppressLineNumbers/>
    </w:pPr>
  </w:style>
  <w:style w:type="paragraph" w:customStyle="1" w:styleId="afb">
    <w:name w:val="Заголовок таблицы"/>
    <w:basedOn w:val="afa"/>
    <w:rsid w:val="001D1371"/>
    <w:pPr>
      <w:jc w:val="center"/>
    </w:pPr>
    <w:rPr>
      <w:b/>
      <w:bCs/>
    </w:rPr>
  </w:style>
  <w:style w:type="paragraph" w:customStyle="1" w:styleId="ConsNormal">
    <w:name w:val="ConsNormal"/>
    <w:link w:val="ConsNormal0"/>
    <w:rsid w:val="001D1371"/>
    <w:pPr>
      <w:widowControl w:val="0"/>
      <w:ind w:right="19772" w:firstLine="720"/>
    </w:pPr>
    <w:rPr>
      <w:rFonts w:ascii="Arial" w:eastAsia="Arial" w:hAnsi="Arial"/>
      <w:lang w:eastAsia="ar-SA"/>
    </w:rPr>
  </w:style>
  <w:style w:type="paragraph" w:styleId="afc">
    <w:name w:val="Plain Text"/>
    <w:basedOn w:val="a"/>
    <w:link w:val="afd"/>
    <w:rsid w:val="001D1371"/>
    <w:rPr>
      <w:rFonts w:ascii="Courier New" w:hAnsi="Courier New"/>
      <w:lang w:val="en-US" w:eastAsia="en-US"/>
    </w:rPr>
  </w:style>
  <w:style w:type="character" w:customStyle="1" w:styleId="afd">
    <w:name w:val="Текст Знак"/>
    <w:link w:val="afc"/>
    <w:rsid w:val="001D1371"/>
    <w:rPr>
      <w:rFonts w:ascii="Courier New" w:hAnsi="Courier New"/>
    </w:rPr>
  </w:style>
  <w:style w:type="paragraph" w:customStyle="1" w:styleId="19">
    <w:name w:val="Знак Знак1 Знак Знак Знак Знак"/>
    <w:basedOn w:val="a"/>
    <w:rsid w:val="001D13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1 Знак Знак Знак Знак"/>
    <w:basedOn w:val="a"/>
    <w:rsid w:val="001D1371"/>
    <w:pPr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header"/>
    <w:basedOn w:val="a"/>
    <w:link w:val="aff"/>
    <w:uiPriority w:val="99"/>
    <w:rsid w:val="001D1371"/>
    <w:pPr>
      <w:tabs>
        <w:tab w:val="center" w:pos="4677"/>
        <w:tab w:val="right" w:pos="9355"/>
      </w:tabs>
    </w:pPr>
    <w:rPr>
      <w:lang w:val="en-US"/>
    </w:rPr>
  </w:style>
  <w:style w:type="character" w:customStyle="1" w:styleId="aff">
    <w:name w:val="Верхний колонтитул Знак"/>
    <w:link w:val="afe"/>
    <w:uiPriority w:val="99"/>
    <w:rsid w:val="001D1371"/>
    <w:rPr>
      <w:lang w:eastAsia="ar-SA"/>
    </w:rPr>
  </w:style>
  <w:style w:type="paragraph" w:styleId="aff0">
    <w:name w:val="footer"/>
    <w:basedOn w:val="a"/>
    <w:link w:val="aff1"/>
    <w:uiPriority w:val="99"/>
    <w:rsid w:val="001D1371"/>
    <w:pPr>
      <w:tabs>
        <w:tab w:val="center" w:pos="4677"/>
        <w:tab w:val="right" w:pos="9355"/>
      </w:tabs>
    </w:pPr>
    <w:rPr>
      <w:lang w:val="en-US"/>
    </w:rPr>
  </w:style>
  <w:style w:type="character" w:customStyle="1" w:styleId="aff1">
    <w:name w:val="Нижний колонтитул Знак"/>
    <w:link w:val="aff0"/>
    <w:uiPriority w:val="99"/>
    <w:rsid w:val="001D1371"/>
    <w:rPr>
      <w:lang w:eastAsia="ar-SA"/>
    </w:rPr>
  </w:style>
  <w:style w:type="paragraph" w:customStyle="1" w:styleId="ConsTitle">
    <w:name w:val="ConsTitle"/>
    <w:rsid w:val="001D1371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styleId="aff2">
    <w:name w:val="Balloon Text"/>
    <w:basedOn w:val="a"/>
    <w:link w:val="aff3"/>
    <w:semiHidden/>
    <w:unhideWhenUsed/>
    <w:rsid w:val="00062C7A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62C7A"/>
    <w:rPr>
      <w:rFonts w:ascii="Segoe UI" w:hAnsi="Segoe UI" w:cs="Segoe UI"/>
      <w:sz w:val="18"/>
      <w:szCs w:val="18"/>
      <w:lang w:eastAsia="ar-SA"/>
    </w:rPr>
  </w:style>
  <w:style w:type="character" w:customStyle="1" w:styleId="ConsPlusNormal0">
    <w:name w:val="ConsPlusNormal Знак"/>
    <w:link w:val="ConsPlusNormal"/>
    <w:locked/>
    <w:rsid w:val="00A82F0C"/>
    <w:rPr>
      <w:rFonts w:ascii="Arial" w:eastAsia="Arial" w:hAnsi="Arial"/>
      <w:lang w:eastAsia="en-US"/>
    </w:rPr>
  </w:style>
  <w:style w:type="character" w:styleId="aff4">
    <w:name w:val="line number"/>
    <w:basedOn w:val="a0"/>
    <w:uiPriority w:val="99"/>
    <w:semiHidden/>
    <w:unhideWhenUsed/>
    <w:rsid w:val="00A82F0C"/>
  </w:style>
  <w:style w:type="paragraph" w:customStyle="1" w:styleId="220">
    <w:name w:val="Основной текст с отступом 22"/>
    <w:basedOn w:val="a"/>
    <w:rsid w:val="00A82F0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rsid w:val="00A82F0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f5">
    <w:name w:val="Название Знак"/>
    <w:link w:val="aff6"/>
    <w:rsid w:val="00A82F0C"/>
    <w:rPr>
      <w:b/>
      <w:sz w:val="24"/>
    </w:rPr>
  </w:style>
  <w:style w:type="paragraph" w:customStyle="1" w:styleId="aff6">
    <w:basedOn w:val="a"/>
    <w:next w:val="aff7"/>
    <w:link w:val="aff5"/>
    <w:unhideWhenUsed/>
    <w:rsid w:val="00A82F0C"/>
    <w:pPr>
      <w:spacing w:before="100" w:beforeAutospacing="1" w:after="100" w:afterAutospacing="1"/>
    </w:pPr>
    <w:rPr>
      <w:b/>
      <w:sz w:val="24"/>
      <w:lang w:eastAsia="zh-CN"/>
    </w:rPr>
  </w:style>
  <w:style w:type="character" w:customStyle="1" w:styleId="1b">
    <w:name w:val="Название Знак1"/>
    <w:uiPriority w:val="10"/>
    <w:rsid w:val="00A82F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rsid w:val="00A82F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ConsNormal0">
    <w:name w:val="ConsNormal Знак"/>
    <w:link w:val="ConsNormal"/>
    <w:locked/>
    <w:rsid w:val="00A82F0C"/>
    <w:rPr>
      <w:rFonts w:ascii="Arial" w:eastAsia="Arial" w:hAnsi="Arial"/>
      <w:lang w:eastAsia="ar-SA"/>
    </w:rPr>
  </w:style>
  <w:style w:type="paragraph" w:customStyle="1" w:styleId="aff8">
    <w:name w:val="Знак"/>
    <w:basedOn w:val="a"/>
    <w:rsid w:val="00A82F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c">
    <w:name w:val="Обычный1"/>
    <w:rsid w:val="00A82F0C"/>
    <w:rPr>
      <w:b/>
      <w:sz w:val="28"/>
      <w:lang w:eastAsia="ru-RU"/>
    </w:rPr>
  </w:style>
  <w:style w:type="character" w:customStyle="1" w:styleId="NoSpacingChar">
    <w:name w:val="No Spacing Char"/>
    <w:link w:val="NoSpacing1"/>
    <w:uiPriority w:val="99"/>
    <w:locked/>
    <w:rsid w:val="00A82F0C"/>
    <w:rPr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A82F0C"/>
    <w:rPr>
      <w:sz w:val="24"/>
      <w:szCs w:val="24"/>
      <w:lang w:eastAsia="en-US"/>
    </w:rPr>
  </w:style>
  <w:style w:type="paragraph" w:customStyle="1" w:styleId="aff9">
    <w:name w:val="Обычный текст"/>
    <w:basedOn w:val="a"/>
    <w:rsid w:val="00A82F0C"/>
    <w:pPr>
      <w:ind w:firstLine="567"/>
      <w:jc w:val="both"/>
    </w:pPr>
    <w:rPr>
      <w:sz w:val="28"/>
      <w:szCs w:val="24"/>
      <w:lang w:eastAsia="ru-RU"/>
    </w:rPr>
  </w:style>
  <w:style w:type="paragraph" w:customStyle="1" w:styleId="ConsPlusCell">
    <w:name w:val="ConsPlusCell"/>
    <w:rsid w:val="00A82F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ffa">
    <w:name w:val="page number"/>
    <w:basedOn w:val="a0"/>
    <w:rsid w:val="00A82F0C"/>
  </w:style>
  <w:style w:type="character" w:styleId="affb">
    <w:name w:val="Strong"/>
    <w:qFormat/>
    <w:rsid w:val="00A82F0C"/>
    <w:rPr>
      <w:b/>
      <w:bCs/>
    </w:rPr>
  </w:style>
  <w:style w:type="paragraph" w:customStyle="1" w:styleId="1d">
    <w:name w:val="Абзац списка1"/>
    <w:basedOn w:val="a"/>
    <w:rsid w:val="00A82F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e">
    <w:name w:val="Обычный + Междустр.интервал:  множитель 1"/>
    <w:aliases w:val="0 ин"/>
    <w:basedOn w:val="a"/>
    <w:rsid w:val="00A82F0C"/>
    <w:pPr>
      <w:spacing w:line="276" w:lineRule="auto"/>
    </w:pPr>
    <w:rPr>
      <w:snapToGrid w:val="0"/>
      <w:sz w:val="24"/>
      <w:szCs w:val="24"/>
      <w:lang w:eastAsia="ru-RU"/>
    </w:rPr>
  </w:style>
  <w:style w:type="paragraph" w:styleId="aff7">
    <w:name w:val="Normal (Web)"/>
    <w:basedOn w:val="a"/>
    <w:uiPriority w:val="99"/>
    <w:semiHidden/>
    <w:unhideWhenUsed/>
    <w:rsid w:val="00A82F0C"/>
    <w:rPr>
      <w:sz w:val="24"/>
      <w:szCs w:val="24"/>
    </w:rPr>
  </w:style>
  <w:style w:type="paragraph" w:customStyle="1" w:styleId="aligncenter">
    <w:name w:val="align_center"/>
    <w:basedOn w:val="a"/>
    <w:rsid w:val="006E682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8821-C5E9-4CDE-BDEF-F422086C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40</Pages>
  <Words>8761</Words>
  <Characters>49943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 Ник</dc:creator>
  <cp:lastModifiedBy>Адм</cp:lastModifiedBy>
  <cp:revision>5</cp:revision>
  <dcterms:created xsi:type="dcterms:W3CDTF">2023-06-12T07:59:00Z</dcterms:created>
  <dcterms:modified xsi:type="dcterms:W3CDTF">2023-06-12T09:41:00Z</dcterms:modified>
</cp:coreProperties>
</file>