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DB" w:rsidRPr="00C46C4C" w:rsidRDefault="00C070DB" w:rsidP="00364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364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0DB" w:rsidRPr="004C2E53" w:rsidRDefault="004B63D4" w:rsidP="00C070D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</w:p>
    <w:p w:rsidR="0036468C" w:rsidRPr="004C2E53" w:rsidRDefault="0036468C" w:rsidP="00C07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8C" w:rsidRPr="004C2E53" w:rsidRDefault="0036468C" w:rsidP="0036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DB" w:rsidRPr="004C2E53" w:rsidRDefault="00C070DB" w:rsidP="0036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DB" w:rsidRPr="004C2E53" w:rsidRDefault="00C070DB" w:rsidP="0036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DB" w:rsidRPr="004C2E53" w:rsidRDefault="00C070DB" w:rsidP="0036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DB" w:rsidRPr="004C2E53" w:rsidRDefault="00C070DB" w:rsidP="0036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DB" w:rsidRPr="004C2E53" w:rsidRDefault="00C070DB" w:rsidP="0036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DB" w:rsidRPr="004C2E53" w:rsidRDefault="00C070DB" w:rsidP="0036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DB" w:rsidRPr="004C2E53" w:rsidRDefault="00C070DB" w:rsidP="0036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DB" w:rsidRPr="004C2E53" w:rsidRDefault="00C070DB" w:rsidP="00364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DB" w:rsidRPr="00C46C4C" w:rsidRDefault="00C070DB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0DB" w:rsidRDefault="00C070DB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4C" w:rsidRDefault="00C46C4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4C" w:rsidRDefault="00C46C4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4C" w:rsidRDefault="00C46C4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4C" w:rsidRDefault="00C46C4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4C" w:rsidRDefault="00C46C4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4C" w:rsidRDefault="00C46C4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4C" w:rsidRDefault="00C46C4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E53" w:rsidRDefault="004C2E53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E53" w:rsidRDefault="004C2E53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E53" w:rsidRDefault="004C2E53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E53" w:rsidRDefault="004C2E53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E53" w:rsidRDefault="004C2E53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E53" w:rsidRDefault="004C2E53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C4C" w:rsidRPr="00C46C4C" w:rsidRDefault="00C46C4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rPr>
          <w:rFonts w:ascii="Times New Roman" w:hAnsi="Times New Roman" w:cs="Times New Roman"/>
          <w:b/>
          <w:sz w:val="24"/>
          <w:szCs w:val="24"/>
        </w:rPr>
      </w:pPr>
      <w:r w:rsidRPr="00C46C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070DB" w:rsidRPr="00C46C4C" w:rsidRDefault="00C070DB" w:rsidP="00C070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6C4C">
        <w:rPr>
          <w:rFonts w:ascii="Times New Roman" w:hAnsi="Times New Roman" w:cs="Times New Roman"/>
          <w:sz w:val="24"/>
          <w:szCs w:val="24"/>
        </w:rPr>
        <w:t xml:space="preserve">Справочно-аналитическая информация о реализации программных мероприятий </w:t>
      </w:r>
      <w:proofErr w:type="gramStart"/>
      <w:r w:rsidRPr="00C46C4C">
        <w:rPr>
          <w:rFonts w:ascii="Times New Roman" w:hAnsi="Times New Roman" w:cs="Times New Roman"/>
          <w:sz w:val="24"/>
          <w:szCs w:val="24"/>
        </w:rPr>
        <w:t>Плана  противодействия</w:t>
      </w:r>
      <w:proofErr w:type="gramEnd"/>
      <w:r w:rsidRPr="00C46C4C">
        <w:rPr>
          <w:rFonts w:ascii="Times New Roman" w:hAnsi="Times New Roman" w:cs="Times New Roman"/>
          <w:sz w:val="24"/>
          <w:szCs w:val="24"/>
        </w:rPr>
        <w:t xml:space="preserve"> коррупции в Курской области на 2021-2024 годы по Администрации  </w:t>
      </w:r>
      <w:r w:rsidR="00AF1874">
        <w:rPr>
          <w:rFonts w:ascii="Times New Roman" w:hAnsi="Times New Roman" w:cs="Times New Roman"/>
          <w:sz w:val="24"/>
          <w:szCs w:val="24"/>
        </w:rPr>
        <w:t xml:space="preserve"> Романовского </w:t>
      </w:r>
      <w:r w:rsidRPr="00C46C4C">
        <w:rPr>
          <w:rFonts w:ascii="Times New Roman" w:hAnsi="Times New Roman" w:cs="Times New Roman"/>
          <w:sz w:val="24"/>
          <w:szCs w:val="24"/>
        </w:rPr>
        <w:t xml:space="preserve"> сельсовета и подведомственному муниципальному учреждению   за 2022 год</w:t>
      </w:r>
    </w:p>
    <w:tbl>
      <w:tblPr>
        <w:tblStyle w:val="a3"/>
        <w:tblW w:w="9435" w:type="dxa"/>
        <w:tblLayout w:type="fixed"/>
        <w:tblLook w:val="01E0" w:firstRow="1" w:lastRow="1" w:firstColumn="1" w:lastColumn="1" w:noHBand="0" w:noVBand="0"/>
      </w:tblPr>
      <w:tblGrid>
        <w:gridCol w:w="860"/>
        <w:gridCol w:w="227"/>
        <w:gridCol w:w="12"/>
        <w:gridCol w:w="3953"/>
        <w:gridCol w:w="10"/>
        <w:gridCol w:w="15"/>
        <w:gridCol w:w="4358"/>
      </w:tblGrid>
      <w:tr w:rsidR="00C070DB" w:rsidRPr="00C46C4C" w:rsidTr="007875DA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7875D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9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 по противод</w:t>
            </w:r>
            <w:r w:rsidR="00C46C4C">
              <w:rPr>
                <w:rFonts w:ascii="Times New Roman" w:hAnsi="Times New Roman" w:cs="Times New Roman"/>
                <w:sz w:val="24"/>
                <w:szCs w:val="24"/>
              </w:rPr>
              <w:t>ействию коррупции на 2021 - 2024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4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281635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План мероприятий по противодействию коррупции в муниципальном образовании «Романовский сельсовет»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района на 2021-2023 г. утвержден Постановлением Администрации Романовского сельсовета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 28.01.2021 № 1         </w:t>
            </w:r>
            <w:proofErr w:type="gramStart"/>
            <w:r w:rsidRPr="00C46C4C">
              <w:t xml:space="preserve">   (</w:t>
            </w:r>
            <w:proofErr w:type="gramEnd"/>
            <w:r w:rsidRPr="00C46C4C">
              <w:t xml:space="preserve"> в редакции 27.09.21 № 31</w:t>
            </w:r>
            <w:r w:rsidR="00CA0219" w:rsidRPr="00C46C4C">
              <w:t>, от 17.12.2022 № 1,от 08.12.2022 № 27</w:t>
            </w:r>
            <w:r w:rsidRPr="00C46C4C">
              <w:t>)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9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разрабатываемых   проектов нормативных правовых актов и принятых нормативных правовых актов  </w:t>
            </w:r>
          </w:p>
        </w:tc>
        <w:tc>
          <w:tcPr>
            <w:tcW w:w="4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C4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 требований  Федерального закона от 17 июля 2009 года N 172-ФЗ "Об антикоррупционной экспертизе нормативных правовых актов и проектов нормативных правовых актов" Антикоррупционная экспертиза проектов нормативных правовых актов проводится в соответствии с  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26.02.2010 г. № 96 , Порядком  проведения антикоррупционной экспертизы нормативных правовых актов и их проектов муниципального образования «Романовский сельсовет» 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района утвержденным Решением Собрания депутатов Романовского сельсовета 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район  № 2/29 от 19.11.2010 г. В</w:t>
            </w:r>
            <w:r w:rsidR="00C46C4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году Администрацией Романовского сельсовета проведена антикоррупционная экспертиза </w:t>
            </w:r>
            <w:r w:rsidR="00C46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6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актов,</w:t>
            </w:r>
            <w:r w:rsidR="00C46C4C">
              <w:rPr>
                <w:rFonts w:ascii="Times New Roman" w:hAnsi="Times New Roman" w:cs="Times New Roman"/>
                <w:sz w:val="24"/>
                <w:szCs w:val="24"/>
              </w:rPr>
              <w:t xml:space="preserve"> из них по 6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подготовлены положительные </w:t>
            </w:r>
            <w:r w:rsidR="00C46C4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ключения</w:t>
            </w:r>
            <w:r w:rsidR="00C4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635" w:rsidRPr="00C46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Принимаемые нормативно-правовые акты направляются в Прокуратуру  для выявления в проектах нормативных правовых актов </w:t>
            </w:r>
            <w:proofErr w:type="spellStart"/>
            <w:r w:rsidR="00281635" w:rsidRPr="00C46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="00281635" w:rsidRPr="00C46C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факторов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9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муниципальных учреждениях, функции и полномочия учредителя которых осуществляет Администрация поселения, по вопросам исполнения законодательства о противодействии коррупции  </w:t>
            </w:r>
          </w:p>
        </w:tc>
        <w:tc>
          <w:tcPr>
            <w:tcW w:w="4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(Глава МО, муниципальные служащие, депутаты, руководители МКУ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302E1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требованиями антикоррупционного законодательства   выполняется обязанность предоставлять сведения о доходах, расходах, об имуществе и обязательствах имущественного характера   лицами, замещающими муниципальные должности и муниципальными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 на себя и членов своей семьи, руководителя МКУК. Глава и депутаты Собрания депутатов представляют Сведения о доходах, расхода, об имуществе и обязательствах имущественного характера -  Губерна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тору Курской области В 2022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году всеми   депутатами, Главой и руководителем   МКУК были предоставлены сведения.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9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3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  муниципальные должности, и муниципальных служащих  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 (Глава МО, муниципальные служащие, депутаты, руководители МКУ)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A0219" w:rsidP="00AF1874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В целях </w:t>
            </w:r>
            <w:r w:rsidR="00302E1C">
              <w:t>обеспечения открытости и публич</w:t>
            </w:r>
            <w:r w:rsidRPr="00C46C4C">
              <w:t>ности деятельности органов местного само-управления Романовского сельсовет, в соответс</w:t>
            </w:r>
            <w:r w:rsidR="00302E1C">
              <w:t>твии с действующим законодатель</w:t>
            </w:r>
            <w:r w:rsidRPr="00C46C4C">
              <w:t>ством  в  информационно-</w:t>
            </w:r>
            <w:r w:rsidR="00302E1C">
              <w:t xml:space="preserve"> т</w:t>
            </w:r>
            <w:r w:rsidRPr="00C46C4C">
              <w:t>елекоммуникационной сети «Интер</w:t>
            </w:r>
            <w:r w:rsidR="00302E1C">
              <w:t>нет» в определенные сроки в 2022 году организо</w:t>
            </w:r>
            <w:r w:rsidRPr="00C46C4C">
              <w:t>вано раз</w:t>
            </w:r>
            <w:r w:rsidR="00302E1C">
              <w:t>мещение сведений о доходах, рас</w:t>
            </w:r>
            <w:r w:rsidRPr="00C46C4C">
              <w:t xml:space="preserve">ходах, об имуществе и обязательствах имущественного характера  Главы сельсовета , лиц,  замещающих муниципальные должности  Романовского сельсовета 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района</w:t>
            </w:r>
            <w:r w:rsidR="00302E1C">
              <w:t>,  а также руководителя  муници</w:t>
            </w:r>
            <w:r w:rsidRPr="00C46C4C">
              <w:t>пальн</w:t>
            </w:r>
            <w:r w:rsidR="00302E1C">
              <w:t>ого  учреждения культуры за 2021</w:t>
            </w:r>
            <w:r w:rsidRPr="00C46C4C">
              <w:t xml:space="preserve"> год</w:t>
            </w:r>
            <w:r w:rsidR="00AF1874">
              <w:t xml:space="preserve"> 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3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лиц, замещающих   муниципальные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  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и муниципальных служащих, а также членов их семей, по компетенции (Глава МО, депутаты, муниципальные служащие)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302E1C">
            <w:pPr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Проведен Анализ сведений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обязательствах имущес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твенного характера лиц, замещаю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щих  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</w:t>
            </w:r>
            <w:proofErr w:type="gramStart"/>
            <w:r w:rsidR="00302E1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также членов их семей Случае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в несоблюдения лицами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 не было  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3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руководителей муниципальных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организаций,  а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также членов их семей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Проведен Анализ сведений о доходах, об имуществ</w:t>
            </w:r>
            <w:r w:rsidR="00302E1C">
              <w:t>е и обязательствах имущественно</w:t>
            </w:r>
            <w:r w:rsidRPr="00C46C4C">
              <w:t>го хара</w:t>
            </w:r>
            <w:r w:rsidR="00302E1C">
              <w:t>ктера руководителя муниципально</w:t>
            </w:r>
            <w:r w:rsidRPr="00C46C4C">
              <w:t>го учреждения культуры, а также членов его семьи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3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C070D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За отчетный период заседания комиссией по соблюдению требований к служебному поведению муниципальных служащих и урегулированию конфликта интересов не проводились ввиду отсутствия оснований. При необходимости в составы комиссий по соблюд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ению требований к служебному по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ведению 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 Рома-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и урегулированию конфликта интересов и  Положения  вносятся изменения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3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муниципальные должности,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должности  муниципальной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302E1C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Актуализация сведений содержащихся в анкета</w:t>
            </w:r>
            <w:r w:rsidR="00302E1C">
              <w:t xml:space="preserve">х </w:t>
            </w:r>
            <w:proofErr w:type="gramStart"/>
            <w:r w:rsidR="00302E1C">
              <w:t>Главы ,</w:t>
            </w:r>
            <w:proofErr w:type="gramEnd"/>
            <w:r w:rsidR="00302E1C">
              <w:t xml:space="preserve"> руководителя МКУК прово</w:t>
            </w:r>
            <w:r w:rsidRPr="00C46C4C">
              <w:t>дится по мере необходимости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39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на  муниципальную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службу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A0219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При поступлении граждан на муниципальную службу и при увольнении </w:t>
            </w:r>
            <w:r w:rsidR="00302E1C" w:rsidRPr="00C46C4C">
              <w:t>с муниципальной</w:t>
            </w:r>
            <w:r w:rsidR="00302E1C">
              <w:t xml:space="preserve"> службы </w:t>
            </w:r>
            <w:proofErr w:type="gramStart"/>
            <w:r w:rsidR="00302E1C">
              <w:t xml:space="preserve">служащим </w:t>
            </w:r>
            <w:r w:rsidRPr="00C46C4C">
              <w:t xml:space="preserve"> разъясняются</w:t>
            </w:r>
            <w:proofErr w:type="gramEnd"/>
            <w:r w:rsidRPr="00C46C4C">
              <w:t xml:space="preserve">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4" w:anchor="64U0IK" w:history="1">
              <w:r w:rsidRPr="00C46C4C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A0219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Информация о проведении закупок </w:t>
            </w:r>
            <w:proofErr w:type="gramStart"/>
            <w:r w:rsidRPr="00C46C4C">
              <w:t>( План</w:t>
            </w:r>
            <w:proofErr w:type="gramEnd"/>
            <w:r w:rsidRPr="00C46C4C">
              <w:t>- График) в соответствии с Федеральным за-коном от 5 апреля 2013 года № 44-ФЗ "О контрактн</w:t>
            </w:r>
            <w:r w:rsidR="00302E1C">
              <w:t>ой системе в сфере закупок това</w:t>
            </w:r>
            <w:r w:rsidRPr="00C46C4C">
              <w:t>ров, работ, услуг для обеспечения госу</w:t>
            </w:r>
            <w:r w:rsidR="00302E1C">
              <w:t>дар</w:t>
            </w:r>
            <w:r w:rsidRPr="00C46C4C">
              <w:t>стве</w:t>
            </w:r>
            <w:r w:rsidR="00302E1C">
              <w:t>нных и муниципальных нужд» регу</w:t>
            </w:r>
            <w:r w:rsidRPr="00C46C4C">
              <w:t xml:space="preserve">лярно и </w:t>
            </w:r>
            <w:r w:rsidR="00302E1C">
              <w:t>своевременно размещается на сай</w:t>
            </w:r>
            <w:r w:rsidRPr="00C46C4C">
              <w:t>те в сети Интернет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сфере закупок товаров, работ, услуг для </w:t>
            </w:r>
            <w:r w:rsidR="00302E1C"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обеспечения муниципальных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нужд, по компетенции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A0219" w:rsidP="00C070DB">
            <w:pPr>
              <w:ind w:firstLine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беспечивается контроль за выпол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нением п</w:t>
            </w:r>
            <w:r w:rsidR="00302E1C">
              <w:rPr>
                <w:rFonts w:ascii="Times New Roman" w:hAnsi="Times New Roman" w:cs="Times New Roman"/>
                <w:sz w:val="24"/>
                <w:szCs w:val="24"/>
              </w:rPr>
              <w:t>ринятых обязательств, предусмот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ренных муниципальными контрактами, а также з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>а прозрачностью проведения процедуры</w:t>
            </w:r>
            <w:r w:rsidR="00AF1874"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1874" w:rsidRPr="00C46C4C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 нужд   сельсовета . Эта работ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>а осуществляется   строго в рам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ках Федерального закона № 44-ФЗ «О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proofErr w:type="spell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трактной</w:t>
            </w:r>
            <w:proofErr w:type="spellEnd"/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в сфере закупок товаров, работ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>, услуг для обеспечения государ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нужд».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lastRenderedPageBreak/>
              <w:t>3.1. Повышение уровня правовой грамотности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работников МКУ,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AF1874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Участие в </w:t>
            </w:r>
            <w:r w:rsidR="00AF1874" w:rsidRPr="00C46C4C">
              <w:t>обучении Главы</w:t>
            </w:r>
            <w:r w:rsidRPr="00C46C4C">
              <w:t xml:space="preserve"> сельсовета на курсах повышения квалификации на базе </w:t>
            </w:r>
            <w:proofErr w:type="gramStart"/>
            <w:r w:rsidR="00AF1874" w:rsidRPr="00C46C4C">
              <w:t>КАГМС.</w:t>
            </w:r>
            <w:r w:rsidR="00AF1874">
              <w:t>,</w:t>
            </w:r>
            <w:proofErr w:type="gramEnd"/>
            <w:r w:rsidR="00AF1874">
              <w:t xml:space="preserve"> в семинарах проводимых Администрацией </w:t>
            </w:r>
            <w:proofErr w:type="spellStart"/>
            <w:r w:rsidR="00AF1874">
              <w:t>Хомутовского</w:t>
            </w:r>
            <w:proofErr w:type="spellEnd"/>
            <w:r w:rsidR="00AF1874">
              <w:t xml:space="preserve"> района</w:t>
            </w:r>
            <w:r w:rsidR="00AF1874" w:rsidRPr="00C46C4C">
              <w:t xml:space="preserve"> 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 или на работу в МКУ</w:t>
            </w:r>
            <w:r w:rsidR="00AF18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 Не имело место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3.1.10.</w:t>
            </w:r>
            <w:r w:rsidRPr="00C46C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работников МКУ,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Глава сельсовета, руководитель МКУК в должностные обязанности которых входит участие в</w:t>
            </w:r>
            <w:r w:rsidR="00AF1874">
              <w:t xml:space="preserve"> проведении закупок товаров, ра</w:t>
            </w:r>
            <w:r w:rsidRPr="00C46C4C">
              <w:t>бот, услуг для обеспечения муниципальных нужд, прошли обучение переподготовку) АНО ДПО "Учебный центр СКБ Контур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3.2. Обеспечение взаимодействия с представителями общественности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</w:t>
            </w:r>
            <w:proofErr w:type="gramStart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групп  созданных</w:t>
            </w:r>
            <w:proofErr w:type="gramEnd"/>
            <w:r w:rsidRPr="00C46C4C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поселения, МКУ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 По согласованию участковый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AF1874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Рассмотрение обращений граждан о фактах коррупции в Администрации Романовского сельсовета осуществляется в соответствии с нормами Федерального закона от 2 мая 2006 года № 59-ФЗ «О порядке рассмотрения об</w:t>
            </w:r>
            <w:r w:rsidR="00AF1874">
              <w:t>ращений граждан Российской Феде</w:t>
            </w:r>
            <w:r w:rsidRPr="00C46C4C">
              <w:t xml:space="preserve">рации» рассматривать </w:t>
            </w:r>
            <w:r w:rsidRPr="00C46C4C">
              <w:lastRenderedPageBreak/>
              <w:t>и</w:t>
            </w:r>
            <w:r w:rsidR="00AF1874">
              <w:t xml:space="preserve"> принимать дей</w:t>
            </w:r>
            <w:r w:rsidRPr="00C46C4C">
              <w:t xml:space="preserve">ственные меры по обращениям граждан на действия (бездействие) работников </w:t>
            </w:r>
            <w:r w:rsidR="00AF1874" w:rsidRPr="00C46C4C">
              <w:t>Администрации</w:t>
            </w:r>
            <w:r w:rsidRPr="00C46C4C">
              <w:t>.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Собраний депутатов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По итогам года утверждаются результаты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3.3. Обеспечение открытости органов исполнительной власти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официальных сайтах   и в средствах массовой информации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AF1874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В целях </w:t>
            </w:r>
            <w:r w:rsidR="00AF1874">
              <w:t>обеспечения открытости и публич</w:t>
            </w:r>
            <w:r w:rsidRPr="00C46C4C">
              <w:t>ности дея</w:t>
            </w:r>
            <w:r w:rsidR="00AF1874">
              <w:t>тельности органов местного само</w:t>
            </w:r>
            <w:r w:rsidRPr="00C46C4C">
              <w:t>управления Романовского сельсове</w:t>
            </w:r>
            <w:r w:rsidR="00AF1874">
              <w:t xml:space="preserve">та </w:t>
            </w:r>
            <w:proofErr w:type="spellStart"/>
            <w:r w:rsidR="00AF1874">
              <w:t>Хо</w:t>
            </w:r>
            <w:r w:rsidRPr="00C46C4C">
              <w:t>мутовског</w:t>
            </w:r>
            <w:r w:rsidR="00AF1874">
              <w:t>о</w:t>
            </w:r>
            <w:proofErr w:type="spellEnd"/>
            <w:r w:rsidR="00AF1874">
              <w:t xml:space="preserve"> </w:t>
            </w:r>
            <w:proofErr w:type="gramStart"/>
            <w:r w:rsidR="00AF1874">
              <w:t>района ,</w:t>
            </w:r>
            <w:proofErr w:type="gramEnd"/>
            <w:r w:rsidR="00AF1874">
              <w:t xml:space="preserve"> в соответствии с дей</w:t>
            </w:r>
            <w:r w:rsidRPr="00C46C4C">
              <w:t>ствующим законодательством  в  информационно-телекоммуникационной сети «Ин-</w:t>
            </w:r>
            <w:proofErr w:type="spellStart"/>
            <w:r w:rsidRPr="00C46C4C">
              <w:t>тернет</w:t>
            </w:r>
            <w:proofErr w:type="spellEnd"/>
            <w:r w:rsidRPr="00C46C4C">
              <w:t>» организовано размещение сведений о дохода</w:t>
            </w:r>
            <w:r w:rsidR="00AF1874">
              <w:t>х, расходах, об имуществе и обяз</w:t>
            </w:r>
            <w:r w:rsidRPr="00C46C4C">
              <w:t xml:space="preserve">ательствах имущественного характера лиц,  замещающих муниципальные </w:t>
            </w:r>
            <w:proofErr w:type="spellStart"/>
            <w:r w:rsidRPr="00C46C4C">
              <w:t>долж-ности</w:t>
            </w:r>
            <w:proofErr w:type="spellEnd"/>
            <w:r w:rsidRPr="00C46C4C">
              <w:t xml:space="preserve">  </w:t>
            </w:r>
            <w:r w:rsidR="00AF1874">
              <w:t xml:space="preserve"> Рома</w:t>
            </w:r>
            <w:r w:rsidRPr="00C46C4C">
              <w:t xml:space="preserve">новского сельсовета 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района,  а так</w:t>
            </w:r>
            <w:r w:rsidR="00AF1874">
              <w:t>же руководителя МКУК. Информиро</w:t>
            </w:r>
            <w:r w:rsidRPr="00C46C4C">
              <w:t>вание население о возможности использования т</w:t>
            </w:r>
            <w:r w:rsidR="00AF1874">
              <w:t>елефонов</w:t>
            </w:r>
            <w:proofErr w:type="gramStart"/>
            <w:r w:rsidR="00AF1874">
              <w:t xml:space="preserve">   «</w:t>
            </w:r>
            <w:proofErr w:type="gramEnd"/>
            <w:r w:rsidR="00AF1874">
              <w:t>горячей линии» Адми</w:t>
            </w:r>
            <w:r w:rsidRPr="00C46C4C">
              <w:t xml:space="preserve">нистрации Романовского сельсовета  </w:t>
            </w:r>
            <w:proofErr w:type="spellStart"/>
            <w:r w:rsidRPr="00C46C4C">
              <w:t>Хомутовского</w:t>
            </w:r>
            <w:proofErr w:type="spellEnd"/>
            <w:r w:rsidRPr="00C46C4C">
              <w:t xml:space="preserve"> района при возникновении фактов коррупционного поведения со стороны  служащих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  планов (программ) противодействия коррупции   в информационно-телекоммуникационной сети "Интернет"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Отчет о выполнении   плана п</w:t>
            </w:r>
            <w:r w:rsidR="00AF1874">
              <w:t>ротив-действия коррупции за 2022 год будет раз</w:t>
            </w:r>
            <w:r w:rsidRPr="00C46C4C">
              <w:t>мещен   в информационно-телекоммуникационной    сети "Интернет"</w:t>
            </w:r>
          </w:p>
        </w:tc>
      </w:tr>
      <w:tr w:rsidR="00C070DB" w:rsidRPr="00C46C4C" w:rsidTr="007875D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3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>Регулярное информирование населения, обнар</w:t>
            </w:r>
            <w:r w:rsidR="00AF1874">
              <w:t>одование НПА, проведение публич</w:t>
            </w:r>
            <w:r w:rsidRPr="00C46C4C">
              <w:t>ных слушаний</w:t>
            </w:r>
          </w:p>
        </w:tc>
      </w:tr>
      <w:tr w:rsidR="00C070DB" w:rsidRPr="00C46C4C" w:rsidTr="007875DA">
        <w:tc>
          <w:tcPr>
            <w:tcW w:w="94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C46C4C">
              <w:rPr>
                <w:b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C070DB" w:rsidRPr="00C46C4C" w:rsidTr="007875D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39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070DB" w:rsidP="00C070D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46C4C">
              <w:rPr>
                <w:rFonts w:ascii="Times New Roman" w:hAnsi="Times New Roman" w:cs="Times New Roman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3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0DB" w:rsidRPr="00C46C4C" w:rsidRDefault="00C46C4C" w:rsidP="00C070DB">
            <w:pPr>
              <w:pStyle w:val="headertexttopleveltextcentertext"/>
              <w:spacing w:before="0" w:beforeAutospacing="0" w:after="0" w:afterAutospacing="0"/>
              <w:jc w:val="both"/>
            </w:pPr>
            <w:r w:rsidRPr="00C46C4C">
              <w:t xml:space="preserve"> Не проводились</w:t>
            </w:r>
          </w:p>
        </w:tc>
      </w:tr>
    </w:tbl>
    <w:p w:rsidR="00C070DB" w:rsidRPr="00C46C4C" w:rsidRDefault="00C070DB" w:rsidP="00C07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46C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C070D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0DB" w:rsidRPr="00C46C4C" w:rsidRDefault="00C070DB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468C" w:rsidRPr="00C46C4C" w:rsidRDefault="0036468C" w:rsidP="003646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468C" w:rsidRPr="00C46C4C" w:rsidSect="0067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8C"/>
    <w:rsid w:val="001528A0"/>
    <w:rsid w:val="00281635"/>
    <w:rsid w:val="00302E1C"/>
    <w:rsid w:val="0036468C"/>
    <w:rsid w:val="004B63D4"/>
    <w:rsid w:val="004C2E53"/>
    <w:rsid w:val="00677EF3"/>
    <w:rsid w:val="006D2E48"/>
    <w:rsid w:val="00AF1874"/>
    <w:rsid w:val="00C070DB"/>
    <w:rsid w:val="00C46C4C"/>
    <w:rsid w:val="00CA0219"/>
    <w:rsid w:val="00D2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BEAF6-2D5D-41AF-AE10-5B09B844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8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07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1"/>
    <w:qFormat/>
    <w:rsid w:val="00C070DB"/>
    <w:pPr>
      <w:spacing w:after="0" w:line="240" w:lineRule="auto"/>
    </w:pPr>
    <w:rPr>
      <w:rFonts w:eastAsiaTheme="minorHAnsi"/>
      <w:lang w:eastAsia="en-US"/>
    </w:rPr>
  </w:style>
  <w:style w:type="character" w:styleId="a5">
    <w:name w:val="Emphasis"/>
    <w:basedOn w:val="a0"/>
    <w:qFormat/>
    <w:rsid w:val="00C070DB"/>
    <w:rPr>
      <w:i/>
      <w:iCs/>
    </w:rPr>
  </w:style>
  <w:style w:type="character" w:styleId="a6">
    <w:name w:val="Hyperlink"/>
    <w:semiHidden/>
    <w:unhideWhenUsed/>
    <w:rsid w:val="00C070DB"/>
    <w:rPr>
      <w:strike w:val="0"/>
      <w:dstrike w:val="0"/>
      <w:color w:val="0066CC"/>
      <w:u w:val="none"/>
      <w:effect w:val="none"/>
    </w:rPr>
  </w:style>
  <w:style w:type="paragraph" w:customStyle="1" w:styleId="headertexttopleveltextcentertext">
    <w:name w:val="headertext topleveltext centertext"/>
    <w:basedOn w:val="a"/>
    <w:rsid w:val="00C0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oem</cp:lastModifiedBy>
  <cp:revision>4</cp:revision>
  <dcterms:created xsi:type="dcterms:W3CDTF">2022-12-26T07:30:00Z</dcterms:created>
  <dcterms:modified xsi:type="dcterms:W3CDTF">2023-06-15T07:16:00Z</dcterms:modified>
</cp:coreProperties>
</file>